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8ECF10" w14:textId="77777777" w:rsidR="009E19B4" w:rsidRDefault="009E19B4">
      <w:pPr>
        <w:spacing w:before="8"/>
        <w:rPr>
          <w:rFonts w:ascii="Times New Roman" w:eastAsia="Times New Roman" w:hAnsi="Times New Roman" w:cs="Times New Roman"/>
          <w:sz w:val="10"/>
          <w:szCs w:val="10"/>
        </w:rPr>
      </w:pPr>
    </w:p>
    <w:p w14:paraId="37AA6983" w14:textId="77777777" w:rsidR="009E19B4" w:rsidRDefault="006440AF" w:rsidP="006440AF">
      <w:pPr>
        <w:pStyle w:val="BodyText"/>
        <w:spacing w:line="253" w:lineRule="auto"/>
        <w:ind w:left="0" w:right="1538"/>
        <w:rPr>
          <w:color w:val="4C72C1"/>
          <w:spacing w:val="-1"/>
        </w:rPr>
      </w:pPr>
      <w:r>
        <w:rPr>
          <w:color w:val="4C72C1"/>
          <w:spacing w:val="-1"/>
        </w:rPr>
        <w:t>Prioritization c</w:t>
      </w:r>
      <w:r w:rsidR="00400D94">
        <w:rPr>
          <w:color w:val="4C72C1"/>
          <w:spacing w:val="-1"/>
        </w:rPr>
        <w:t>hecklist</w:t>
      </w:r>
      <w:r>
        <w:rPr>
          <w:color w:val="4C72C1"/>
          <w:spacing w:val="17"/>
        </w:rPr>
        <w:t xml:space="preserve"> for </w:t>
      </w:r>
      <w:r w:rsidR="00400D94">
        <w:rPr>
          <w:color w:val="4C72C1"/>
          <w:spacing w:val="-1"/>
        </w:rPr>
        <w:t>clinical</w:t>
      </w:r>
      <w:r w:rsidR="00400D94">
        <w:rPr>
          <w:color w:val="4C72C1"/>
          <w:spacing w:val="18"/>
        </w:rPr>
        <w:t xml:space="preserve"> </w:t>
      </w:r>
      <w:r w:rsidR="00400D94">
        <w:rPr>
          <w:color w:val="4C72C1"/>
          <w:spacing w:val="-1"/>
        </w:rPr>
        <w:t>management</w:t>
      </w:r>
      <w:r w:rsidR="00400D94">
        <w:rPr>
          <w:color w:val="4C72C1"/>
          <w:spacing w:val="18"/>
        </w:rPr>
        <w:t xml:space="preserve"> </w:t>
      </w:r>
      <w:r w:rsidR="00400D94">
        <w:rPr>
          <w:color w:val="4C72C1"/>
          <w:spacing w:val="-1"/>
        </w:rPr>
        <w:t>of</w:t>
      </w:r>
      <w:r w:rsidR="00400D94">
        <w:rPr>
          <w:color w:val="4C72C1"/>
          <w:spacing w:val="18"/>
        </w:rPr>
        <w:t xml:space="preserve"> </w:t>
      </w:r>
      <w:r w:rsidR="00400D94">
        <w:rPr>
          <w:color w:val="4C72C1"/>
          <w:spacing w:val="-2"/>
        </w:rPr>
        <w:t>r</w:t>
      </w:r>
      <w:r w:rsidR="00400D94">
        <w:rPr>
          <w:color w:val="4C72C1"/>
          <w:spacing w:val="-1"/>
        </w:rPr>
        <w:t>ape</w:t>
      </w:r>
      <w:r>
        <w:rPr>
          <w:color w:val="4C72C1"/>
          <w:spacing w:val="50"/>
          <w:w w:val="102"/>
        </w:rPr>
        <w:t xml:space="preserve"> </w:t>
      </w:r>
      <w:r w:rsidR="0075418E">
        <w:rPr>
          <w:color w:val="4C72C1"/>
          <w:spacing w:val="-1"/>
        </w:rPr>
        <w:t>facilities</w:t>
      </w:r>
    </w:p>
    <w:p w14:paraId="1F9E921F" w14:textId="77777777" w:rsidR="0075418E" w:rsidRPr="00E7182B" w:rsidRDefault="0075418E" w:rsidP="006440AF">
      <w:pPr>
        <w:pStyle w:val="BodyText"/>
        <w:spacing w:line="253" w:lineRule="auto"/>
        <w:ind w:left="0" w:right="1538"/>
        <w:rPr>
          <w:rFonts w:asciiTheme="minorBidi" w:hAnsiTheme="minorBidi"/>
          <w:color w:val="4C72C1"/>
          <w:spacing w:val="-1"/>
          <w:sz w:val="20"/>
          <w:szCs w:val="20"/>
        </w:rPr>
      </w:pPr>
    </w:p>
    <w:p w14:paraId="21586656" w14:textId="77777777" w:rsidR="0075418E" w:rsidRPr="00E7182B" w:rsidRDefault="0075418E" w:rsidP="00E7182B">
      <w:pPr>
        <w:rPr>
          <w:rFonts w:asciiTheme="minorBidi" w:hAnsiTheme="minorBidi"/>
          <w:b/>
          <w:sz w:val="20"/>
          <w:szCs w:val="20"/>
        </w:rPr>
      </w:pPr>
      <w:r w:rsidRPr="00E7182B">
        <w:rPr>
          <w:rFonts w:asciiTheme="minorBidi" w:hAnsiTheme="minorBidi"/>
          <w:b/>
          <w:sz w:val="20"/>
          <w:szCs w:val="20"/>
        </w:rPr>
        <w:t xml:space="preserve">Purpose of </w:t>
      </w:r>
      <w:r w:rsidR="00E7182B" w:rsidRPr="00E7182B">
        <w:rPr>
          <w:rFonts w:asciiTheme="minorBidi" w:hAnsiTheme="minorBidi"/>
          <w:b/>
          <w:sz w:val="20"/>
          <w:szCs w:val="20"/>
        </w:rPr>
        <w:t>checklist</w:t>
      </w:r>
    </w:p>
    <w:p w14:paraId="575AB820" w14:textId="77777777" w:rsidR="00284A07" w:rsidRDefault="00284A07" w:rsidP="00EC4E7C">
      <w:pPr>
        <w:rPr>
          <w:rFonts w:asciiTheme="minorBidi" w:hAnsiTheme="minorBidi"/>
          <w:bCs/>
          <w:sz w:val="20"/>
          <w:szCs w:val="20"/>
        </w:rPr>
      </w:pPr>
    </w:p>
    <w:p w14:paraId="4E567705" w14:textId="77777777" w:rsidR="00DD15EF" w:rsidRPr="00EC4E7C" w:rsidRDefault="0075418E" w:rsidP="00EC4E7C">
      <w:pPr>
        <w:rPr>
          <w:rFonts w:asciiTheme="minorBidi" w:hAnsiTheme="minorBidi"/>
          <w:bCs/>
          <w:sz w:val="20"/>
          <w:szCs w:val="20"/>
        </w:rPr>
      </w:pPr>
      <w:r w:rsidRPr="00E7182B">
        <w:rPr>
          <w:rFonts w:asciiTheme="minorBidi" w:hAnsiTheme="minorBidi"/>
          <w:bCs/>
          <w:sz w:val="20"/>
          <w:szCs w:val="20"/>
        </w:rPr>
        <w:t xml:space="preserve">This checklist is valid for </w:t>
      </w:r>
      <w:r w:rsidR="00C01343">
        <w:rPr>
          <w:rFonts w:asciiTheme="minorBidi" w:hAnsiTheme="minorBidi"/>
          <w:bCs/>
          <w:sz w:val="20"/>
          <w:szCs w:val="20"/>
        </w:rPr>
        <w:t xml:space="preserve">prioritizing CMR </w:t>
      </w:r>
      <w:r w:rsidRPr="00E7182B">
        <w:rPr>
          <w:rFonts w:asciiTheme="minorBidi" w:hAnsiTheme="minorBidi"/>
          <w:bCs/>
          <w:sz w:val="20"/>
          <w:szCs w:val="20"/>
        </w:rPr>
        <w:t>trained facilities</w:t>
      </w:r>
      <w:r w:rsidR="00C01343">
        <w:rPr>
          <w:rFonts w:asciiTheme="minorBidi" w:hAnsiTheme="minorBidi"/>
          <w:bCs/>
          <w:sz w:val="20"/>
          <w:szCs w:val="20"/>
        </w:rPr>
        <w:t xml:space="preserve"> per region based on the knowledge of the quality </w:t>
      </w:r>
      <w:r w:rsidR="003F2F07">
        <w:rPr>
          <w:rFonts w:asciiTheme="minorBidi" w:hAnsiTheme="minorBidi"/>
          <w:bCs/>
          <w:sz w:val="20"/>
          <w:szCs w:val="20"/>
        </w:rPr>
        <w:t xml:space="preserve">of available services. </w:t>
      </w:r>
      <w:r w:rsidR="00C01343">
        <w:rPr>
          <w:rFonts w:asciiTheme="minorBidi" w:hAnsiTheme="minorBidi"/>
          <w:bCs/>
          <w:sz w:val="20"/>
          <w:szCs w:val="20"/>
        </w:rPr>
        <w:t>The checklist should be used within a consultative process that ensures participation of SGBV and health colleagues in the</w:t>
      </w:r>
      <w:r w:rsidR="003F2F07">
        <w:rPr>
          <w:rFonts w:asciiTheme="minorBidi" w:hAnsiTheme="minorBidi"/>
          <w:bCs/>
          <w:sz w:val="20"/>
          <w:szCs w:val="20"/>
        </w:rPr>
        <w:t xml:space="preserve">ir specific regions. </w:t>
      </w:r>
      <w:r w:rsidR="00C01343">
        <w:rPr>
          <w:rFonts w:asciiTheme="minorBidi" w:hAnsiTheme="minorBidi"/>
          <w:bCs/>
          <w:sz w:val="20"/>
          <w:szCs w:val="20"/>
        </w:rPr>
        <w:t xml:space="preserve">  </w:t>
      </w:r>
    </w:p>
    <w:p w14:paraId="6620DB06" w14:textId="77777777" w:rsidR="009E19B4" w:rsidRDefault="009E19B4">
      <w:pPr>
        <w:spacing w:before="7"/>
        <w:rPr>
          <w:rFonts w:ascii="Georgia" w:eastAsia="Georgia" w:hAnsi="Georgia" w:cs="Georgia"/>
          <w:b/>
          <w:bCs/>
        </w:rPr>
      </w:pPr>
    </w:p>
    <w:tbl>
      <w:tblPr>
        <w:tblStyle w:val="TableNormal1"/>
        <w:tblW w:w="5000" w:type="pct"/>
        <w:jc w:val="center"/>
        <w:tblBorders>
          <w:top w:val="single" w:sz="2" w:space="0" w:color="1E1916"/>
          <w:left w:val="single" w:sz="2" w:space="0" w:color="1E1916"/>
          <w:bottom w:val="single" w:sz="2" w:space="0" w:color="1E1916"/>
          <w:right w:val="single" w:sz="2" w:space="0" w:color="1E1916"/>
          <w:insideH w:val="single" w:sz="2" w:space="0" w:color="1E1916"/>
          <w:insideV w:val="single" w:sz="2" w:space="0" w:color="1E1916"/>
        </w:tblBorders>
        <w:tblLayout w:type="fixed"/>
        <w:tblLook w:val="01E0" w:firstRow="1" w:lastRow="1" w:firstColumn="1" w:lastColumn="1" w:noHBand="0" w:noVBand="0"/>
      </w:tblPr>
      <w:tblGrid>
        <w:gridCol w:w="6388"/>
        <w:gridCol w:w="901"/>
        <w:gridCol w:w="1080"/>
        <w:gridCol w:w="1259"/>
        <w:gridCol w:w="4326"/>
      </w:tblGrid>
      <w:tr w:rsidR="001B0B27" w14:paraId="39C3441E" w14:textId="568BFA8E" w:rsidTr="008E7721">
        <w:trPr>
          <w:trHeight w:hRule="exact" w:val="491"/>
          <w:jc w:val="center"/>
        </w:trPr>
        <w:tc>
          <w:tcPr>
            <w:tcW w:w="2289" w:type="pct"/>
            <w:shd w:val="clear" w:color="auto" w:fill="6586CC"/>
          </w:tcPr>
          <w:p w14:paraId="157F57B7" w14:textId="5B715CC9" w:rsidR="001B0B27" w:rsidRDefault="001B0B27" w:rsidP="00845F6D">
            <w:pPr>
              <w:pStyle w:val="TableParagraph"/>
              <w:tabs>
                <w:tab w:val="left" w:pos="502"/>
              </w:tabs>
              <w:ind w:left="109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/>
                <w:b/>
                <w:color w:val="FFFFFF"/>
                <w:spacing w:val="-1"/>
                <w:sz w:val="24"/>
              </w:rPr>
              <w:t>Protocols/Guides/Checklists</w:t>
            </w:r>
          </w:p>
        </w:tc>
        <w:tc>
          <w:tcPr>
            <w:tcW w:w="323" w:type="pct"/>
            <w:shd w:val="clear" w:color="auto" w:fill="6586CC"/>
          </w:tcPr>
          <w:p w14:paraId="55D2B3E7" w14:textId="77777777" w:rsidR="001B0B27" w:rsidRDefault="001B0B27" w:rsidP="00845F6D">
            <w:pPr>
              <w:pStyle w:val="TableParagraph"/>
              <w:ind w:left="98"/>
              <w:jc w:val="center"/>
              <w:rPr>
                <w:rFonts w:ascii="Arial"/>
                <w:b/>
                <w:color w:val="FFFFFF"/>
                <w:spacing w:val="-3"/>
                <w:sz w:val="20"/>
              </w:rPr>
            </w:pPr>
          </w:p>
          <w:p w14:paraId="5154B57C" w14:textId="4B0B2A76" w:rsidR="001B0B27" w:rsidRDefault="00845F6D" w:rsidP="00845F6D">
            <w:pPr>
              <w:pStyle w:val="TableParagraph"/>
              <w:ind w:left="9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color w:val="FFFFFF"/>
                <w:spacing w:val="-3"/>
                <w:sz w:val="20"/>
              </w:rPr>
              <w:t>Yes</w:t>
            </w:r>
          </w:p>
        </w:tc>
        <w:tc>
          <w:tcPr>
            <w:tcW w:w="387" w:type="pct"/>
            <w:shd w:val="clear" w:color="auto" w:fill="6586CC"/>
          </w:tcPr>
          <w:p w14:paraId="6A85FA78" w14:textId="77777777" w:rsidR="00845F6D" w:rsidRDefault="00845F6D" w:rsidP="00845F6D">
            <w:pPr>
              <w:pStyle w:val="TableParagraph"/>
              <w:ind w:left="98"/>
              <w:jc w:val="center"/>
              <w:rPr>
                <w:rFonts w:ascii="Arial"/>
                <w:b/>
                <w:color w:val="FFFFFF"/>
                <w:spacing w:val="-3"/>
                <w:sz w:val="20"/>
              </w:rPr>
            </w:pPr>
          </w:p>
          <w:p w14:paraId="7DCE72B4" w14:textId="30E6B452" w:rsidR="001B0B27" w:rsidRDefault="001B0B27" w:rsidP="00845F6D">
            <w:pPr>
              <w:pStyle w:val="TableParagraph"/>
              <w:ind w:left="98"/>
              <w:jc w:val="center"/>
              <w:rPr>
                <w:rFonts w:ascii="Arial"/>
                <w:b/>
                <w:color w:val="FFFFFF"/>
                <w:spacing w:val="-3"/>
                <w:sz w:val="20"/>
              </w:rPr>
            </w:pPr>
            <w:r>
              <w:rPr>
                <w:rFonts w:ascii="Arial"/>
                <w:b/>
                <w:color w:val="FFFFFF"/>
                <w:spacing w:val="-3"/>
                <w:sz w:val="20"/>
              </w:rPr>
              <w:t>Partially</w:t>
            </w:r>
          </w:p>
        </w:tc>
        <w:tc>
          <w:tcPr>
            <w:tcW w:w="451" w:type="pct"/>
            <w:shd w:val="clear" w:color="auto" w:fill="6586CC"/>
          </w:tcPr>
          <w:p w14:paraId="7677BC76" w14:textId="77777777" w:rsidR="00845F6D" w:rsidRDefault="00845F6D" w:rsidP="00845F6D">
            <w:pPr>
              <w:pStyle w:val="TableParagraph"/>
              <w:ind w:left="98"/>
              <w:jc w:val="center"/>
              <w:rPr>
                <w:rFonts w:ascii="Arial"/>
                <w:b/>
                <w:color w:val="FFFFFF"/>
                <w:spacing w:val="-3"/>
                <w:sz w:val="20"/>
              </w:rPr>
            </w:pPr>
          </w:p>
          <w:p w14:paraId="1CCA8046" w14:textId="311B1169" w:rsidR="001B0B27" w:rsidRDefault="00845F6D" w:rsidP="00845F6D">
            <w:pPr>
              <w:pStyle w:val="TableParagraph"/>
              <w:ind w:left="98"/>
              <w:jc w:val="center"/>
              <w:rPr>
                <w:rFonts w:ascii="Arial"/>
                <w:b/>
                <w:color w:val="FFFFFF"/>
                <w:spacing w:val="-3"/>
                <w:sz w:val="20"/>
              </w:rPr>
            </w:pPr>
            <w:r>
              <w:rPr>
                <w:rFonts w:ascii="Arial"/>
                <w:b/>
                <w:color w:val="FFFFFF"/>
                <w:spacing w:val="-3"/>
                <w:sz w:val="20"/>
              </w:rPr>
              <w:t>No</w:t>
            </w:r>
          </w:p>
        </w:tc>
        <w:tc>
          <w:tcPr>
            <w:tcW w:w="1550" w:type="pct"/>
            <w:shd w:val="clear" w:color="auto" w:fill="6586CC"/>
          </w:tcPr>
          <w:p w14:paraId="1DA088C1" w14:textId="77777777" w:rsidR="00845F6D" w:rsidRDefault="00845F6D" w:rsidP="00845F6D">
            <w:pPr>
              <w:pStyle w:val="TableParagraph"/>
              <w:ind w:left="98"/>
              <w:jc w:val="center"/>
              <w:rPr>
                <w:rFonts w:ascii="Arial"/>
                <w:b/>
                <w:color w:val="FFFFFF"/>
                <w:spacing w:val="-3"/>
                <w:sz w:val="20"/>
              </w:rPr>
            </w:pPr>
          </w:p>
          <w:p w14:paraId="5317F88F" w14:textId="27A64FF4" w:rsidR="001B0B27" w:rsidRDefault="001B0B27" w:rsidP="00845F6D">
            <w:pPr>
              <w:pStyle w:val="TableParagraph"/>
              <w:ind w:left="98"/>
              <w:jc w:val="center"/>
              <w:rPr>
                <w:rFonts w:ascii="Arial"/>
                <w:b/>
                <w:color w:val="FFFFFF"/>
                <w:spacing w:val="-3"/>
                <w:sz w:val="20"/>
              </w:rPr>
            </w:pPr>
            <w:r>
              <w:rPr>
                <w:rFonts w:ascii="Arial"/>
                <w:b/>
                <w:color w:val="FFFFFF"/>
                <w:spacing w:val="-3"/>
                <w:sz w:val="20"/>
              </w:rPr>
              <w:t>Comments (if any)</w:t>
            </w:r>
          </w:p>
        </w:tc>
      </w:tr>
      <w:tr w:rsidR="005A7061" w14:paraId="0475E1A8" w14:textId="59A7555F" w:rsidTr="008E7721">
        <w:trPr>
          <w:trHeight w:hRule="exact" w:val="2552"/>
          <w:jc w:val="center"/>
        </w:trPr>
        <w:tc>
          <w:tcPr>
            <w:tcW w:w="2289" w:type="pct"/>
          </w:tcPr>
          <w:p w14:paraId="13190639" w14:textId="77777777" w:rsidR="00CD7B28" w:rsidRDefault="00CD7B28" w:rsidP="0078617E">
            <w:pPr>
              <w:pStyle w:val="TableParagraph"/>
              <w:spacing w:line="276" w:lineRule="auto"/>
              <w:ind w:left="502"/>
              <w:rPr>
                <w:rFonts w:ascii="Arial"/>
                <w:color w:val="0038A8"/>
                <w:sz w:val="16"/>
              </w:rPr>
            </w:pPr>
          </w:p>
          <w:p w14:paraId="4FDC65C4" w14:textId="77777777" w:rsidR="00D033A3" w:rsidRDefault="00D033A3" w:rsidP="00D033A3">
            <w:pPr>
              <w:pStyle w:val="TableParagraph"/>
              <w:numPr>
                <w:ilvl w:val="0"/>
                <w:numId w:val="6"/>
              </w:numPr>
              <w:spacing w:line="276" w:lineRule="auto"/>
              <w:rPr>
                <w:rFonts w:ascii="Arial"/>
                <w:color w:val="1E1916"/>
                <w:sz w:val="20"/>
              </w:rPr>
            </w:pPr>
            <w:r>
              <w:rPr>
                <w:rFonts w:ascii="Arial"/>
                <w:color w:val="1E1916"/>
                <w:sz w:val="20"/>
              </w:rPr>
              <w:t>Written</w:t>
            </w:r>
            <w:r>
              <w:rPr>
                <w:rFonts w:ascii="Arial"/>
                <w:color w:val="1E1916"/>
                <w:spacing w:val="-1"/>
                <w:sz w:val="20"/>
              </w:rPr>
              <w:t xml:space="preserve"> </w:t>
            </w:r>
            <w:r>
              <w:rPr>
                <w:rFonts w:ascii="Arial"/>
                <w:color w:val="1E1916"/>
                <w:sz w:val="20"/>
              </w:rPr>
              <w:t xml:space="preserve">medical </w:t>
            </w:r>
            <w:r>
              <w:rPr>
                <w:rFonts w:ascii="Arial"/>
                <w:color w:val="1E1916"/>
                <w:spacing w:val="-1"/>
                <w:sz w:val="20"/>
              </w:rPr>
              <w:t>protocols and a</w:t>
            </w:r>
            <w:r w:rsidRPr="0078617E">
              <w:rPr>
                <w:rFonts w:ascii="Arial"/>
                <w:color w:val="1E1916"/>
                <w:spacing w:val="-1"/>
                <w:sz w:val="20"/>
              </w:rPr>
              <w:t xml:space="preserve">vailability </w:t>
            </w:r>
            <w:r>
              <w:rPr>
                <w:rFonts w:ascii="Arial"/>
                <w:color w:val="1E1916"/>
                <w:spacing w:val="-1"/>
                <w:sz w:val="20"/>
              </w:rPr>
              <w:t xml:space="preserve">of beneficiary </w:t>
            </w:r>
            <w:r w:rsidRPr="0078617E">
              <w:rPr>
                <w:rFonts w:ascii="Arial"/>
                <w:color w:val="1E1916"/>
                <w:spacing w:val="-1"/>
                <w:sz w:val="20"/>
              </w:rPr>
              <w:t>confidentiality</w:t>
            </w:r>
            <w:r>
              <w:rPr>
                <w:rFonts w:ascii="Arial"/>
                <w:color w:val="1E1916"/>
                <w:spacing w:val="-1"/>
                <w:sz w:val="20"/>
              </w:rPr>
              <w:t xml:space="preserve"> protocols</w:t>
            </w:r>
            <w:r>
              <w:rPr>
                <w:rFonts w:ascii="Arial"/>
                <w:color w:val="1E1916"/>
                <w:sz w:val="20"/>
              </w:rPr>
              <w:t xml:space="preserve"> in language of provider*</w:t>
            </w:r>
          </w:p>
          <w:p w14:paraId="75725A48" w14:textId="77777777" w:rsidR="00D033A3" w:rsidRDefault="00D033A3" w:rsidP="00D033A3">
            <w:pPr>
              <w:pStyle w:val="TableParagraph"/>
              <w:spacing w:line="276" w:lineRule="auto"/>
              <w:ind w:left="502"/>
              <w:rPr>
                <w:rFonts w:ascii="Arial"/>
                <w:color w:val="1E1916"/>
                <w:sz w:val="20"/>
              </w:rPr>
            </w:pPr>
          </w:p>
          <w:p w14:paraId="42106B95" w14:textId="22FD4259" w:rsidR="00CD7B28" w:rsidRDefault="00D033A3" w:rsidP="00725EA7">
            <w:pPr>
              <w:pStyle w:val="TableParagraph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color w:val="1E1916"/>
                <w:sz w:val="20"/>
              </w:rPr>
              <w:t>Availability</w:t>
            </w:r>
            <w:r w:rsidR="00725EA7">
              <w:rPr>
                <w:rFonts w:ascii="Arial"/>
                <w:color w:val="1E1916"/>
                <w:sz w:val="20"/>
              </w:rPr>
              <w:t xml:space="preserve"> and access to staff</w:t>
            </w:r>
            <w:r>
              <w:rPr>
                <w:rFonts w:ascii="Arial"/>
                <w:color w:val="1E1916"/>
                <w:sz w:val="20"/>
              </w:rPr>
              <w:t xml:space="preserve"> of a written CMR plan</w:t>
            </w:r>
            <w:r w:rsidR="00725EA7">
              <w:rPr>
                <w:rFonts w:ascii="Arial"/>
                <w:color w:val="1E1916"/>
                <w:sz w:val="20"/>
              </w:rPr>
              <w:t xml:space="preserve"> (including e</w:t>
            </w:r>
            <w:r w:rsidR="00725EA7" w:rsidRPr="00725EA7">
              <w:rPr>
                <w:rFonts w:ascii="Arial"/>
                <w:color w:val="1E1916"/>
                <w:sz w:val="20"/>
              </w:rPr>
              <w:t>xamination and treatment, referral, counselling, safety planning, psychosocial support, safe and ethical data collection etc.)</w:t>
            </w:r>
            <w:r w:rsidR="00725EA7">
              <w:rPr>
                <w:rFonts w:ascii="Arial"/>
                <w:color w:val="1E1916"/>
                <w:sz w:val="20"/>
              </w:rPr>
              <w:t xml:space="preserve"> </w:t>
            </w:r>
            <w:r>
              <w:rPr>
                <w:rFonts w:ascii="Arial"/>
                <w:color w:val="1E1916"/>
                <w:sz w:val="20"/>
              </w:rPr>
              <w:t>that will be considered and referred to from the moment of receiving until discharging a survivor.</w:t>
            </w:r>
            <w:bookmarkStart w:id="0" w:name="_GoBack"/>
            <w:bookmarkEnd w:id="0"/>
          </w:p>
        </w:tc>
        <w:tc>
          <w:tcPr>
            <w:tcW w:w="323" w:type="pct"/>
          </w:tcPr>
          <w:p w14:paraId="0AFC19C9" w14:textId="77777777" w:rsidR="00CD7B28" w:rsidRDefault="00CD7B28" w:rsidP="006E5404">
            <w:pPr>
              <w:spacing w:line="276" w:lineRule="auto"/>
              <w:jc w:val="mediumKashida"/>
            </w:pPr>
          </w:p>
        </w:tc>
        <w:tc>
          <w:tcPr>
            <w:tcW w:w="387" w:type="pct"/>
          </w:tcPr>
          <w:p w14:paraId="247F2B62" w14:textId="77777777" w:rsidR="00CD7B28" w:rsidRDefault="00CD7B28" w:rsidP="006E5404">
            <w:pPr>
              <w:spacing w:line="276" w:lineRule="auto"/>
              <w:jc w:val="mediumKashida"/>
            </w:pPr>
          </w:p>
        </w:tc>
        <w:tc>
          <w:tcPr>
            <w:tcW w:w="451" w:type="pct"/>
          </w:tcPr>
          <w:p w14:paraId="04286D2F" w14:textId="77777777" w:rsidR="00CD7B28" w:rsidRDefault="00CD7B28" w:rsidP="006E5404">
            <w:pPr>
              <w:spacing w:line="276" w:lineRule="auto"/>
              <w:jc w:val="mediumKashida"/>
            </w:pPr>
          </w:p>
        </w:tc>
        <w:tc>
          <w:tcPr>
            <w:tcW w:w="1550" w:type="pct"/>
          </w:tcPr>
          <w:p w14:paraId="03830C09" w14:textId="77777777" w:rsidR="00CD7B28" w:rsidRDefault="00CD7B28" w:rsidP="006E5404">
            <w:pPr>
              <w:spacing w:line="276" w:lineRule="auto"/>
              <w:jc w:val="mediumKashida"/>
            </w:pPr>
          </w:p>
        </w:tc>
      </w:tr>
      <w:tr w:rsidR="001B0B27" w14:paraId="49C28944" w14:textId="557165AC" w:rsidTr="008E7721">
        <w:trPr>
          <w:trHeight w:hRule="exact" w:val="480"/>
          <w:jc w:val="center"/>
        </w:trPr>
        <w:tc>
          <w:tcPr>
            <w:tcW w:w="2289" w:type="pct"/>
            <w:shd w:val="clear" w:color="auto" w:fill="6586CC"/>
          </w:tcPr>
          <w:p w14:paraId="395E8EE6" w14:textId="778F5948" w:rsidR="00CD7B28" w:rsidRDefault="00CD7B28" w:rsidP="00845F6D">
            <w:pPr>
              <w:pStyle w:val="TableParagraph"/>
              <w:tabs>
                <w:tab w:val="left" w:pos="502"/>
              </w:tabs>
              <w:spacing w:line="276" w:lineRule="auto"/>
              <w:ind w:left="109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/>
                <w:b/>
                <w:color w:val="FFFFFF"/>
                <w:spacing w:val="-1"/>
                <w:sz w:val="24"/>
              </w:rPr>
              <w:t>Personnel</w:t>
            </w:r>
          </w:p>
        </w:tc>
        <w:tc>
          <w:tcPr>
            <w:tcW w:w="323" w:type="pct"/>
            <w:shd w:val="clear" w:color="auto" w:fill="6586CC"/>
          </w:tcPr>
          <w:p w14:paraId="7B9CCF1D" w14:textId="543AAB72" w:rsidR="00CD7B28" w:rsidRDefault="00CD7B28" w:rsidP="006E5404">
            <w:pPr>
              <w:pStyle w:val="TableParagraph"/>
              <w:spacing w:line="276" w:lineRule="auto"/>
              <w:ind w:left="98"/>
              <w:jc w:val="mediumKashida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7" w:type="pct"/>
            <w:shd w:val="clear" w:color="auto" w:fill="6586CC"/>
          </w:tcPr>
          <w:p w14:paraId="29BBCC58" w14:textId="77777777" w:rsidR="00CD7B28" w:rsidRDefault="00CD7B28" w:rsidP="006E5404">
            <w:pPr>
              <w:pStyle w:val="TableParagraph"/>
              <w:spacing w:line="276" w:lineRule="auto"/>
              <w:ind w:left="98"/>
              <w:jc w:val="mediumKashida"/>
              <w:rPr>
                <w:rFonts w:ascii="Arial"/>
                <w:b/>
                <w:color w:val="FFFFFF"/>
                <w:spacing w:val="-1"/>
                <w:sz w:val="20"/>
              </w:rPr>
            </w:pPr>
          </w:p>
        </w:tc>
        <w:tc>
          <w:tcPr>
            <w:tcW w:w="451" w:type="pct"/>
            <w:shd w:val="clear" w:color="auto" w:fill="6586CC"/>
          </w:tcPr>
          <w:p w14:paraId="4DBE7925" w14:textId="77777777" w:rsidR="00CD7B28" w:rsidRDefault="00CD7B28" w:rsidP="006E5404">
            <w:pPr>
              <w:pStyle w:val="TableParagraph"/>
              <w:spacing w:line="276" w:lineRule="auto"/>
              <w:ind w:left="98"/>
              <w:jc w:val="mediumKashida"/>
              <w:rPr>
                <w:rFonts w:ascii="Arial"/>
                <w:b/>
                <w:color w:val="FFFFFF"/>
                <w:spacing w:val="-1"/>
                <w:sz w:val="20"/>
              </w:rPr>
            </w:pPr>
          </w:p>
        </w:tc>
        <w:tc>
          <w:tcPr>
            <w:tcW w:w="1550" w:type="pct"/>
            <w:shd w:val="clear" w:color="auto" w:fill="6586CC"/>
          </w:tcPr>
          <w:p w14:paraId="7A565E5C" w14:textId="77777777" w:rsidR="00CD7B28" w:rsidRDefault="00CD7B28" w:rsidP="006E5404">
            <w:pPr>
              <w:pStyle w:val="TableParagraph"/>
              <w:spacing w:line="276" w:lineRule="auto"/>
              <w:ind w:left="98"/>
              <w:jc w:val="mediumKashida"/>
              <w:rPr>
                <w:rFonts w:ascii="Arial"/>
                <w:b/>
                <w:color w:val="FFFFFF"/>
                <w:spacing w:val="-1"/>
                <w:sz w:val="20"/>
              </w:rPr>
            </w:pPr>
          </w:p>
        </w:tc>
      </w:tr>
      <w:tr w:rsidR="005A7061" w14:paraId="5CA92CC1" w14:textId="5E6ED852" w:rsidTr="008E7721">
        <w:trPr>
          <w:trHeight w:hRule="exact" w:val="3218"/>
          <w:jc w:val="center"/>
        </w:trPr>
        <w:tc>
          <w:tcPr>
            <w:tcW w:w="2289" w:type="pct"/>
          </w:tcPr>
          <w:p w14:paraId="244DF286" w14:textId="77777777" w:rsidR="00D033A3" w:rsidRDefault="00D033A3" w:rsidP="005A7061">
            <w:pPr>
              <w:spacing w:line="276" w:lineRule="auto"/>
              <w:rPr>
                <w:rFonts w:ascii="Arial"/>
                <w:color w:val="0038A8"/>
                <w:sz w:val="16"/>
              </w:rPr>
            </w:pPr>
          </w:p>
          <w:p w14:paraId="34C87189" w14:textId="77777777" w:rsidR="00D033A3" w:rsidRDefault="00D033A3" w:rsidP="005A706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/>
                <w:color w:val="1E1916"/>
                <w:sz w:val="20"/>
              </w:rPr>
            </w:pPr>
            <w:r w:rsidRPr="00D033A3">
              <w:rPr>
                <w:rFonts w:ascii="Arial"/>
                <w:color w:val="1E1916"/>
                <w:sz w:val="20"/>
              </w:rPr>
              <w:t>Trained (local) health</w:t>
            </w:r>
            <w:r w:rsidRPr="00D033A3">
              <w:rPr>
                <w:rFonts w:ascii="Arial"/>
                <w:color w:val="1E1916"/>
                <w:spacing w:val="-1"/>
                <w:sz w:val="20"/>
              </w:rPr>
              <w:t xml:space="preserve"> </w:t>
            </w:r>
            <w:r w:rsidRPr="00D033A3">
              <w:rPr>
                <w:rFonts w:ascii="Arial"/>
                <w:color w:val="1E1916"/>
                <w:sz w:val="20"/>
              </w:rPr>
              <w:t>care professionals (on</w:t>
            </w:r>
            <w:r w:rsidRPr="00D033A3">
              <w:rPr>
                <w:rFonts w:ascii="Arial"/>
                <w:color w:val="1E1916"/>
                <w:spacing w:val="-1"/>
                <w:sz w:val="20"/>
              </w:rPr>
              <w:t xml:space="preserve"> </w:t>
            </w:r>
            <w:r w:rsidRPr="00D033A3">
              <w:rPr>
                <w:rFonts w:ascii="Arial"/>
                <w:color w:val="1E1916"/>
                <w:sz w:val="20"/>
              </w:rPr>
              <w:t>call 24 hours/day)* including a pediatrician trained and willing to provide services to a child survivor.</w:t>
            </w:r>
          </w:p>
          <w:p w14:paraId="251F37DD" w14:textId="77777777" w:rsidR="00D033A3" w:rsidRDefault="00D033A3" w:rsidP="005A7061">
            <w:pPr>
              <w:pStyle w:val="ListParagraph"/>
              <w:spacing w:line="276" w:lineRule="auto"/>
              <w:ind w:left="720"/>
              <w:rPr>
                <w:rFonts w:ascii="Arial"/>
                <w:color w:val="1E1916"/>
                <w:sz w:val="20"/>
              </w:rPr>
            </w:pPr>
          </w:p>
          <w:p w14:paraId="15CE861F" w14:textId="77777777" w:rsidR="00D033A3" w:rsidRDefault="00D033A3" w:rsidP="005A706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/>
                <w:color w:val="1E1916"/>
                <w:sz w:val="20"/>
              </w:rPr>
            </w:pPr>
            <w:r w:rsidRPr="00D033A3">
              <w:rPr>
                <w:rFonts w:ascii="Arial"/>
                <w:color w:val="1E1916"/>
                <w:sz w:val="20"/>
              </w:rPr>
              <w:t>Trained (local) medical health</w:t>
            </w:r>
            <w:r w:rsidRPr="00D033A3">
              <w:rPr>
                <w:rFonts w:ascii="Arial"/>
                <w:color w:val="1E1916"/>
                <w:spacing w:val="-1"/>
                <w:sz w:val="20"/>
              </w:rPr>
              <w:t xml:space="preserve"> </w:t>
            </w:r>
            <w:r w:rsidRPr="00D033A3">
              <w:rPr>
                <w:rFonts w:ascii="Arial"/>
                <w:color w:val="1E1916"/>
                <w:sz w:val="20"/>
              </w:rPr>
              <w:t>care professionals (nurses or midwives, available at all working shifts of the health facility.</w:t>
            </w:r>
          </w:p>
          <w:p w14:paraId="155095B3" w14:textId="77777777" w:rsidR="00D033A3" w:rsidRPr="00D033A3" w:rsidRDefault="00D033A3" w:rsidP="005A7061">
            <w:pPr>
              <w:pStyle w:val="ListParagraph"/>
              <w:rPr>
                <w:rFonts w:ascii="Arial"/>
                <w:color w:val="1E1916"/>
                <w:sz w:val="20"/>
              </w:rPr>
            </w:pPr>
          </w:p>
          <w:p w14:paraId="349F2DCE" w14:textId="2EFC04CA" w:rsidR="00CD7B28" w:rsidRPr="00D033A3" w:rsidRDefault="00D033A3" w:rsidP="005A706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/>
                <w:color w:val="1E1916"/>
                <w:sz w:val="20"/>
              </w:rPr>
            </w:pPr>
            <w:r w:rsidRPr="00D033A3">
              <w:rPr>
                <w:rFonts w:ascii="Arial"/>
                <w:color w:val="1E1916"/>
                <w:sz w:val="20"/>
              </w:rPr>
              <w:t>Trained (local) non - medical health</w:t>
            </w:r>
            <w:r w:rsidRPr="00D033A3">
              <w:rPr>
                <w:rFonts w:ascii="Arial"/>
                <w:color w:val="1E1916"/>
                <w:spacing w:val="-1"/>
                <w:sz w:val="20"/>
              </w:rPr>
              <w:t xml:space="preserve"> </w:t>
            </w:r>
            <w:r w:rsidRPr="00D033A3">
              <w:rPr>
                <w:rFonts w:ascii="Arial"/>
                <w:color w:val="1E1916"/>
                <w:sz w:val="20"/>
              </w:rPr>
              <w:t>care professionals (receptionists or health educators) available at all working shifts of the health facility</w:t>
            </w:r>
          </w:p>
        </w:tc>
        <w:tc>
          <w:tcPr>
            <w:tcW w:w="323" w:type="pct"/>
          </w:tcPr>
          <w:p w14:paraId="59ACFE6B" w14:textId="77777777" w:rsidR="00CD7B28" w:rsidRDefault="00CD7B28" w:rsidP="006E5404">
            <w:pPr>
              <w:spacing w:line="276" w:lineRule="auto"/>
              <w:jc w:val="mediumKashida"/>
            </w:pPr>
          </w:p>
        </w:tc>
        <w:tc>
          <w:tcPr>
            <w:tcW w:w="387" w:type="pct"/>
          </w:tcPr>
          <w:p w14:paraId="6F008821" w14:textId="77777777" w:rsidR="00CD7B28" w:rsidRDefault="00CD7B28" w:rsidP="006E5404">
            <w:pPr>
              <w:spacing w:line="276" w:lineRule="auto"/>
              <w:jc w:val="mediumKashida"/>
            </w:pPr>
          </w:p>
        </w:tc>
        <w:tc>
          <w:tcPr>
            <w:tcW w:w="451" w:type="pct"/>
          </w:tcPr>
          <w:p w14:paraId="1E91D7B7" w14:textId="77777777" w:rsidR="00CD7B28" w:rsidRDefault="00CD7B28" w:rsidP="006E5404">
            <w:pPr>
              <w:spacing w:line="276" w:lineRule="auto"/>
              <w:jc w:val="mediumKashida"/>
            </w:pPr>
          </w:p>
        </w:tc>
        <w:tc>
          <w:tcPr>
            <w:tcW w:w="1550" w:type="pct"/>
          </w:tcPr>
          <w:p w14:paraId="5D6DA704" w14:textId="77777777" w:rsidR="00CD7B28" w:rsidRDefault="00CD7B28" w:rsidP="006E5404">
            <w:pPr>
              <w:spacing w:line="276" w:lineRule="auto"/>
              <w:jc w:val="mediumKashida"/>
            </w:pPr>
          </w:p>
        </w:tc>
      </w:tr>
      <w:tr w:rsidR="005A7061" w14:paraId="3D7D3336" w14:textId="52AD2D80" w:rsidTr="008E7721">
        <w:trPr>
          <w:trHeight w:hRule="exact" w:val="1355"/>
          <w:jc w:val="center"/>
        </w:trPr>
        <w:tc>
          <w:tcPr>
            <w:tcW w:w="2289" w:type="pct"/>
          </w:tcPr>
          <w:p w14:paraId="6126D8CE" w14:textId="77777777" w:rsidR="00CD7B28" w:rsidRDefault="00CD7B28" w:rsidP="005A7061">
            <w:pPr>
              <w:pStyle w:val="TableParagraph"/>
              <w:tabs>
                <w:tab w:val="left" w:pos="723"/>
                <w:tab w:val="left" w:pos="948"/>
              </w:tabs>
              <w:spacing w:line="276" w:lineRule="auto"/>
              <w:ind w:left="723" w:right="353" w:hanging="221"/>
              <w:rPr>
                <w:rFonts w:ascii="Arial"/>
                <w:color w:val="0038A8"/>
                <w:sz w:val="16"/>
              </w:rPr>
            </w:pPr>
          </w:p>
          <w:p w14:paraId="2A5837DF" w14:textId="4DA12A43" w:rsidR="00CD7B28" w:rsidRPr="006C1EB6" w:rsidRDefault="00CD7B28" w:rsidP="005A7061">
            <w:pPr>
              <w:pStyle w:val="TableParagraph"/>
              <w:numPr>
                <w:ilvl w:val="0"/>
                <w:numId w:val="3"/>
              </w:numPr>
              <w:tabs>
                <w:tab w:val="left" w:pos="723"/>
                <w:tab w:val="left" w:pos="948"/>
              </w:tabs>
              <w:spacing w:line="276" w:lineRule="auto"/>
              <w:ind w:right="353"/>
              <w:rPr>
                <w:rFonts w:ascii="Arial"/>
                <w:color w:val="0038A8"/>
                <w:spacing w:val="20"/>
                <w:sz w:val="16"/>
              </w:rPr>
            </w:pPr>
            <w:r>
              <w:rPr>
                <w:rFonts w:ascii="Arial"/>
                <w:color w:val="1E1916"/>
                <w:sz w:val="20"/>
              </w:rPr>
              <w:t>For female</w:t>
            </w:r>
            <w:r>
              <w:rPr>
                <w:rFonts w:ascii="Arial"/>
                <w:color w:val="1E1916"/>
                <w:spacing w:val="-1"/>
                <w:sz w:val="20"/>
              </w:rPr>
              <w:t xml:space="preserve"> survivors,</w:t>
            </w:r>
            <w:r>
              <w:rPr>
                <w:rFonts w:ascii="Arial"/>
                <w:color w:val="1E1916"/>
                <w:sz w:val="20"/>
              </w:rPr>
              <w:t xml:space="preserve"> a female</w:t>
            </w:r>
            <w:r>
              <w:rPr>
                <w:rFonts w:ascii="Arial"/>
                <w:color w:val="1E1916"/>
                <w:spacing w:val="-1"/>
                <w:sz w:val="20"/>
              </w:rPr>
              <w:t xml:space="preserve"> health</w:t>
            </w:r>
            <w:r>
              <w:rPr>
                <w:rFonts w:ascii="Arial"/>
                <w:color w:val="1E1916"/>
                <w:sz w:val="20"/>
              </w:rPr>
              <w:t xml:space="preserve"> care provider</w:t>
            </w:r>
            <w:r>
              <w:rPr>
                <w:rFonts w:ascii="Arial"/>
                <w:color w:val="1E1916"/>
                <w:spacing w:val="-1"/>
                <w:sz w:val="20"/>
              </w:rPr>
              <w:t xml:space="preserve"> </w:t>
            </w:r>
            <w:r>
              <w:rPr>
                <w:rFonts w:ascii="Arial"/>
                <w:color w:val="1E1916"/>
                <w:sz w:val="20"/>
              </w:rPr>
              <w:t>speaking the</w:t>
            </w:r>
            <w:r>
              <w:rPr>
                <w:rFonts w:ascii="Arial"/>
                <w:color w:val="1E1916"/>
                <w:spacing w:val="21"/>
                <w:sz w:val="20"/>
              </w:rPr>
              <w:t xml:space="preserve"> </w:t>
            </w:r>
            <w:r>
              <w:rPr>
                <w:rFonts w:ascii="Arial"/>
                <w:color w:val="1E1916"/>
                <w:sz w:val="20"/>
              </w:rPr>
              <w:t>same</w:t>
            </w:r>
            <w:r w:rsidR="003165CF">
              <w:rPr>
                <w:rFonts w:ascii="Arial"/>
                <w:color w:val="1E1916"/>
                <w:spacing w:val="54"/>
                <w:sz w:val="20"/>
              </w:rPr>
              <w:t xml:space="preserve"> </w:t>
            </w:r>
            <w:r>
              <w:rPr>
                <w:rFonts w:ascii="Arial"/>
                <w:color w:val="1E1916"/>
                <w:sz w:val="20"/>
              </w:rPr>
              <w:t>language</w:t>
            </w:r>
            <w:r>
              <w:rPr>
                <w:rFonts w:ascii="Arial"/>
                <w:color w:val="1E1916"/>
                <w:spacing w:val="-1"/>
                <w:sz w:val="20"/>
              </w:rPr>
              <w:t xml:space="preserve"> </w:t>
            </w:r>
            <w:r w:rsidR="003165CF">
              <w:rPr>
                <w:rFonts w:ascii="Arial"/>
                <w:color w:val="1E1916"/>
                <w:spacing w:val="-1"/>
                <w:sz w:val="20"/>
              </w:rPr>
              <w:t xml:space="preserve">is </w:t>
            </w:r>
            <w:r w:rsidR="00D033A3">
              <w:rPr>
                <w:rFonts w:ascii="Arial"/>
                <w:color w:val="1E1916"/>
                <w:sz w:val="20"/>
              </w:rPr>
              <w:t>available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(</w:t>
            </w:r>
            <w:r>
              <w:rPr>
                <w:rFonts w:ascii="Arial"/>
                <w:color w:val="1E1916"/>
                <w:sz w:val="20"/>
              </w:rPr>
              <w:t>If</w:t>
            </w:r>
            <w:r>
              <w:rPr>
                <w:rFonts w:ascii="Arial"/>
                <w:color w:val="1E1916"/>
                <w:spacing w:val="-1"/>
                <w:sz w:val="20"/>
              </w:rPr>
              <w:t xml:space="preserve"> this </w:t>
            </w:r>
            <w:r>
              <w:rPr>
                <w:rFonts w:ascii="Arial"/>
                <w:color w:val="1E1916"/>
                <w:sz w:val="20"/>
              </w:rPr>
              <w:t>is</w:t>
            </w:r>
            <w:r>
              <w:rPr>
                <w:rFonts w:ascii="Arial"/>
                <w:color w:val="1E1916"/>
                <w:spacing w:val="-1"/>
                <w:sz w:val="20"/>
              </w:rPr>
              <w:t xml:space="preserve"> </w:t>
            </w:r>
            <w:r>
              <w:rPr>
                <w:rFonts w:ascii="Arial"/>
                <w:color w:val="1E1916"/>
                <w:sz w:val="20"/>
              </w:rPr>
              <w:t>not</w:t>
            </w:r>
            <w:r>
              <w:rPr>
                <w:rFonts w:ascii="Arial"/>
                <w:color w:val="1E1916"/>
                <w:spacing w:val="-1"/>
                <w:sz w:val="20"/>
              </w:rPr>
              <w:t xml:space="preserve"> </w:t>
            </w:r>
            <w:r>
              <w:rPr>
                <w:rFonts w:ascii="Arial"/>
                <w:color w:val="1E1916"/>
                <w:sz w:val="20"/>
              </w:rPr>
              <w:t>possible,</w:t>
            </w:r>
            <w:r>
              <w:rPr>
                <w:rFonts w:ascii="Arial"/>
                <w:color w:val="1E1916"/>
                <w:spacing w:val="-1"/>
                <w:sz w:val="20"/>
              </w:rPr>
              <w:t xml:space="preserve"> </w:t>
            </w:r>
            <w:r>
              <w:rPr>
                <w:rFonts w:ascii="Arial"/>
                <w:color w:val="1E1916"/>
                <w:sz w:val="20"/>
              </w:rPr>
              <w:t>a</w:t>
            </w:r>
            <w:r>
              <w:rPr>
                <w:rFonts w:ascii="Arial"/>
                <w:color w:val="1E1916"/>
                <w:spacing w:val="-1"/>
                <w:sz w:val="20"/>
              </w:rPr>
              <w:t xml:space="preserve"> female </w:t>
            </w:r>
            <w:r>
              <w:rPr>
                <w:rFonts w:ascii="Arial"/>
                <w:color w:val="1E1916"/>
                <w:sz w:val="20"/>
              </w:rPr>
              <w:t>health</w:t>
            </w:r>
            <w:r>
              <w:rPr>
                <w:rFonts w:ascii="Arial"/>
                <w:color w:val="1E1916"/>
                <w:spacing w:val="-1"/>
                <w:sz w:val="20"/>
              </w:rPr>
              <w:t xml:space="preserve"> </w:t>
            </w:r>
            <w:r>
              <w:rPr>
                <w:rFonts w:ascii="Arial"/>
                <w:color w:val="1E1916"/>
                <w:sz w:val="20"/>
              </w:rPr>
              <w:t>worker</w:t>
            </w:r>
            <w:r>
              <w:rPr>
                <w:rFonts w:ascii="Arial"/>
                <w:color w:val="1E1916"/>
                <w:spacing w:val="-1"/>
                <w:sz w:val="20"/>
              </w:rPr>
              <w:t xml:space="preserve"> </w:t>
            </w:r>
            <w:r>
              <w:rPr>
                <w:rFonts w:ascii="Arial"/>
                <w:color w:val="1E1916"/>
                <w:sz w:val="20"/>
              </w:rPr>
              <w:t>(or</w:t>
            </w:r>
            <w:r>
              <w:rPr>
                <w:rFonts w:ascii="Arial"/>
                <w:color w:val="1E1916"/>
                <w:spacing w:val="-1"/>
                <w:sz w:val="20"/>
              </w:rPr>
              <w:t xml:space="preserve"> </w:t>
            </w:r>
            <w:r>
              <w:rPr>
                <w:rFonts w:ascii="Arial"/>
                <w:color w:val="1E1916"/>
                <w:sz w:val="20"/>
              </w:rPr>
              <w:t>companion)</w:t>
            </w:r>
            <w:r>
              <w:rPr>
                <w:rFonts w:ascii="Arial"/>
                <w:color w:val="1E1916"/>
                <w:spacing w:val="26"/>
                <w:sz w:val="20"/>
              </w:rPr>
              <w:t xml:space="preserve"> </w:t>
            </w:r>
            <w:r>
              <w:rPr>
                <w:rFonts w:ascii="Arial"/>
                <w:color w:val="1E1916"/>
                <w:sz w:val="20"/>
              </w:rPr>
              <w:t>should</w:t>
            </w:r>
            <w:r>
              <w:rPr>
                <w:rFonts w:ascii="Arial"/>
                <w:color w:val="1E1916"/>
                <w:spacing w:val="-1"/>
                <w:sz w:val="20"/>
              </w:rPr>
              <w:t xml:space="preserve"> </w:t>
            </w:r>
            <w:r>
              <w:rPr>
                <w:rFonts w:ascii="Arial"/>
                <w:color w:val="1E1916"/>
                <w:sz w:val="20"/>
              </w:rPr>
              <w:t>be</w:t>
            </w:r>
            <w:r>
              <w:rPr>
                <w:rFonts w:ascii="Arial"/>
                <w:color w:val="1E1916"/>
                <w:spacing w:val="-1"/>
                <w:sz w:val="20"/>
              </w:rPr>
              <w:t xml:space="preserve"> </w:t>
            </w:r>
            <w:r>
              <w:rPr>
                <w:rFonts w:ascii="Arial"/>
                <w:color w:val="1E1916"/>
                <w:sz w:val="20"/>
              </w:rPr>
              <w:t>in</w:t>
            </w:r>
            <w:r>
              <w:rPr>
                <w:rFonts w:ascii="Arial"/>
                <w:color w:val="1E1916"/>
                <w:spacing w:val="-1"/>
                <w:sz w:val="20"/>
              </w:rPr>
              <w:t xml:space="preserve"> </w:t>
            </w:r>
            <w:r>
              <w:rPr>
                <w:rFonts w:ascii="Arial"/>
                <w:color w:val="1E1916"/>
                <w:sz w:val="20"/>
              </w:rPr>
              <w:t>the</w:t>
            </w:r>
            <w:r>
              <w:rPr>
                <w:rFonts w:ascii="Arial"/>
                <w:color w:val="1E1916"/>
                <w:spacing w:val="-1"/>
                <w:sz w:val="20"/>
              </w:rPr>
              <w:t xml:space="preserve"> </w:t>
            </w:r>
            <w:r>
              <w:rPr>
                <w:rFonts w:ascii="Arial"/>
                <w:color w:val="1E1916"/>
                <w:sz w:val="20"/>
              </w:rPr>
              <w:t>room</w:t>
            </w:r>
            <w:r>
              <w:rPr>
                <w:rFonts w:ascii="Arial"/>
                <w:color w:val="1E1916"/>
                <w:spacing w:val="-1"/>
                <w:sz w:val="20"/>
              </w:rPr>
              <w:t xml:space="preserve"> </w:t>
            </w:r>
            <w:r>
              <w:rPr>
                <w:rFonts w:ascii="Arial"/>
                <w:color w:val="1E1916"/>
                <w:sz w:val="20"/>
              </w:rPr>
              <w:t>during</w:t>
            </w:r>
            <w:r>
              <w:rPr>
                <w:rFonts w:ascii="Arial"/>
                <w:color w:val="1E1916"/>
                <w:spacing w:val="-1"/>
                <w:sz w:val="20"/>
              </w:rPr>
              <w:t xml:space="preserve"> </w:t>
            </w:r>
            <w:r>
              <w:rPr>
                <w:rFonts w:ascii="Arial"/>
                <w:color w:val="1E1916"/>
                <w:sz w:val="20"/>
              </w:rPr>
              <w:t>the</w:t>
            </w:r>
            <w:r>
              <w:rPr>
                <w:rFonts w:ascii="Arial"/>
                <w:color w:val="1E1916"/>
                <w:spacing w:val="-1"/>
                <w:sz w:val="20"/>
              </w:rPr>
              <w:t xml:space="preserve"> examination*</w:t>
            </w:r>
          </w:p>
        </w:tc>
        <w:tc>
          <w:tcPr>
            <w:tcW w:w="323" w:type="pct"/>
          </w:tcPr>
          <w:p w14:paraId="1564221B" w14:textId="77777777" w:rsidR="00CD7B28" w:rsidRDefault="00CD7B28" w:rsidP="006E5404">
            <w:pPr>
              <w:spacing w:line="276" w:lineRule="auto"/>
              <w:jc w:val="mediumKashida"/>
            </w:pPr>
          </w:p>
        </w:tc>
        <w:tc>
          <w:tcPr>
            <w:tcW w:w="387" w:type="pct"/>
          </w:tcPr>
          <w:p w14:paraId="19C31051" w14:textId="77777777" w:rsidR="00CD7B28" w:rsidRDefault="00CD7B28" w:rsidP="006E5404">
            <w:pPr>
              <w:spacing w:line="276" w:lineRule="auto"/>
              <w:jc w:val="mediumKashida"/>
            </w:pPr>
          </w:p>
        </w:tc>
        <w:tc>
          <w:tcPr>
            <w:tcW w:w="451" w:type="pct"/>
          </w:tcPr>
          <w:p w14:paraId="062AD1AF" w14:textId="77777777" w:rsidR="00CD7B28" w:rsidRDefault="00CD7B28" w:rsidP="006E5404">
            <w:pPr>
              <w:spacing w:line="276" w:lineRule="auto"/>
              <w:jc w:val="mediumKashida"/>
            </w:pPr>
          </w:p>
        </w:tc>
        <w:tc>
          <w:tcPr>
            <w:tcW w:w="1550" w:type="pct"/>
          </w:tcPr>
          <w:p w14:paraId="58B77AAA" w14:textId="77777777" w:rsidR="00CD7B28" w:rsidRDefault="00CD7B28" w:rsidP="006E5404">
            <w:pPr>
              <w:spacing w:line="276" w:lineRule="auto"/>
              <w:jc w:val="mediumKashida"/>
            </w:pPr>
          </w:p>
        </w:tc>
      </w:tr>
      <w:tr w:rsidR="005A7061" w14:paraId="3B92674A" w14:textId="11E9AC91" w:rsidTr="008E7721">
        <w:trPr>
          <w:trHeight w:hRule="exact" w:val="905"/>
          <w:jc w:val="center"/>
        </w:trPr>
        <w:tc>
          <w:tcPr>
            <w:tcW w:w="2289" w:type="pct"/>
          </w:tcPr>
          <w:p w14:paraId="07226A73" w14:textId="77777777" w:rsidR="00CD7B28" w:rsidRDefault="00CD7B28" w:rsidP="005A7061">
            <w:pPr>
              <w:pStyle w:val="TableParagraph"/>
              <w:spacing w:line="276" w:lineRule="auto"/>
              <w:ind w:left="662" w:right="353" w:hanging="160"/>
              <w:rPr>
                <w:rFonts w:ascii="Arial"/>
                <w:color w:val="0038A8"/>
                <w:sz w:val="16"/>
              </w:rPr>
            </w:pPr>
          </w:p>
          <w:p w14:paraId="4E5A6A5C" w14:textId="3895473F" w:rsidR="00CD7B28" w:rsidRPr="009F74D8" w:rsidRDefault="00CD7B28" w:rsidP="005A7061">
            <w:pPr>
              <w:pStyle w:val="TableParagraph"/>
              <w:numPr>
                <w:ilvl w:val="0"/>
                <w:numId w:val="3"/>
              </w:numPr>
              <w:spacing w:line="276" w:lineRule="auto"/>
              <w:ind w:right="353"/>
              <w:rPr>
                <w:rFonts w:ascii="Arial"/>
                <w:color w:val="0038A8"/>
                <w:spacing w:val="20"/>
                <w:sz w:val="16"/>
              </w:rPr>
            </w:pPr>
            <w:r>
              <w:rPr>
                <w:rFonts w:ascii="Arial"/>
                <w:color w:val="1E1916"/>
                <w:sz w:val="20"/>
              </w:rPr>
              <w:t xml:space="preserve">Back up staff available at the health facility (24/7) to cover in the absence of the CMR focal point. </w:t>
            </w:r>
          </w:p>
          <w:p w14:paraId="7DAF282E" w14:textId="77777777" w:rsidR="00CD7B28" w:rsidRDefault="00CD7B28" w:rsidP="005A7061">
            <w:pPr>
              <w:pStyle w:val="TableParagraph"/>
              <w:spacing w:line="276" w:lineRule="auto"/>
              <w:ind w:left="662" w:right="353" w:hanging="160"/>
              <w:rPr>
                <w:rFonts w:ascii="Arial"/>
                <w:color w:val="0038A8"/>
                <w:sz w:val="16"/>
              </w:rPr>
            </w:pPr>
          </w:p>
        </w:tc>
        <w:tc>
          <w:tcPr>
            <w:tcW w:w="323" w:type="pct"/>
          </w:tcPr>
          <w:p w14:paraId="43A567F8" w14:textId="77777777" w:rsidR="00CD7B28" w:rsidRDefault="00CD7B28" w:rsidP="006E5404">
            <w:pPr>
              <w:spacing w:line="276" w:lineRule="auto"/>
              <w:jc w:val="mediumKashida"/>
            </w:pPr>
          </w:p>
        </w:tc>
        <w:tc>
          <w:tcPr>
            <w:tcW w:w="387" w:type="pct"/>
          </w:tcPr>
          <w:p w14:paraId="4FEDF4B9" w14:textId="77777777" w:rsidR="00CD7B28" w:rsidRDefault="00CD7B28" w:rsidP="006E5404">
            <w:pPr>
              <w:spacing w:line="276" w:lineRule="auto"/>
              <w:jc w:val="mediumKashida"/>
            </w:pPr>
          </w:p>
        </w:tc>
        <w:tc>
          <w:tcPr>
            <w:tcW w:w="451" w:type="pct"/>
          </w:tcPr>
          <w:p w14:paraId="21ED1AAA" w14:textId="77777777" w:rsidR="00CD7B28" w:rsidRDefault="00CD7B28" w:rsidP="006E5404">
            <w:pPr>
              <w:spacing w:line="276" w:lineRule="auto"/>
              <w:jc w:val="mediumKashida"/>
            </w:pPr>
          </w:p>
        </w:tc>
        <w:tc>
          <w:tcPr>
            <w:tcW w:w="1550" w:type="pct"/>
          </w:tcPr>
          <w:p w14:paraId="4C8E043A" w14:textId="77777777" w:rsidR="00CD7B28" w:rsidRDefault="00CD7B28" w:rsidP="006E5404">
            <w:pPr>
              <w:spacing w:line="276" w:lineRule="auto"/>
              <w:jc w:val="mediumKashida"/>
            </w:pPr>
          </w:p>
        </w:tc>
      </w:tr>
      <w:tr w:rsidR="005A7061" w14:paraId="46D0190D" w14:textId="7F44FED5" w:rsidTr="008E7721">
        <w:trPr>
          <w:trHeight w:hRule="exact" w:val="1067"/>
          <w:jc w:val="center"/>
        </w:trPr>
        <w:tc>
          <w:tcPr>
            <w:tcW w:w="2289" w:type="pct"/>
          </w:tcPr>
          <w:p w14:paraId="7A9165AF" w14:textId="77777777" w:rsidR="00CD7B28" w:rsidRDefault="00CD7B28" w:rsidP="005A7061">
            <w:pPr>
              <w:pStyle w:val="TableParagraph"/>
              <w:spacing w:line="276" w:lineRule="auto"/>
              <w:ind w:left="662" w:right="353" w:hanging="160"/>
              <w:rPr>
                <w:rFonts w:ascii="Arial"/>
                <w:color w:val="0038A8"/>
                <w:sz w:val="16"/>
              </w:rPr>
            </w:pPr>
          </w:p>
          <w:p w14:paraId="36F6E8AE" w14:textId="78A65BE6" w:rsidR="00CD7B28" w:rsidRPr="00110874" w:rsidRDefault="00CD7B28" w:rsidP="005A7061">
            <w:pPr>
              <w:pStyle w:val="TableParagraph"/>
              <w:numPr>
                <w:ilvl w:val="0"/>
                <w:numId w:val="3"/>
              </w:numPr>
              <w:spacing w:line="276" w:lineRule="auto"/>
              <w:ind w:right="353"/>
              <w:rPr>
                <w:rFonts w:ascii="Arial"/>
                <w:color w:val="0038A8"/>
                <w:spacing w:val="20"/>
                <w:sz w:val="16"/>
              </w:rPr>
            </w:pPr>
            <w:r>
              <w:rPr>
                <w:rFonts w:ascii="Arial"/>
                <w:color w:val="1E1916"/>
                <w:sz w:val="20"/>
              </w:rPr>
              <w:t xml:space="preserve">Staff </w:t>
            </w:r>
            <w:r w:rsidR="00925D14">
              <w:rPr>
                <w:rFonts w:ascii="Arial"/>
                <w:color w:val="1E1916"/>
                <w:sz w:val="20"/>
              </w:rPr>
              <w:t xml:space="preserve">has previous experience of providing services to survivors including minors (0-18 years) as per standard protocols and guideline. </w:t>
            </w:r>
            <w:r>
              <w:rPr>
                <w:rFonts w:ascii="Arial"/>
                <w:color w:val="1E1916"/>
                <w:sz w:val="20"/>
              </w:rPr>
              <w:t xml:space="preserve"> </w:t>
            </w:r>
          </w:p>
        </w:tc>
        <w:tc>
          <w:tcPr>
            <w:tcW w:w="323" w:type="pct"/>
          </w:tcPr>
          <w:p w14:paraId="394929A9" w14:textId="77777777" w:rsidR="00CD7B28" w:rsidRDefault="00CD7B28" w:rsidP="006E5404">
            <w:pPr>
              <w:spacing w:line="276" w:lineRule="auto"/>
              <w:jc w:val="mediumKashida"/>
            </w:pPr>
          </w:p>
        </w:tc>
        <w:tc>
          <w:tcPr>
            <w:tcW w:w="387" w:type="pct"/>
          </w:tcPr>
          <w:p w14:paraId="78C7A257" w14:textId="77777777" w:rsidR="00CD7B28" w:rsidRDefault="00CD7B28" w:rsidP="006E5404">
            <w:pPr>
              <w:spacing w:line="276" w:lineRule="auto"/>
              <w:jc w:val="mediumKashida"/>
            </w:pPr>
          </w:p>
        </w:tc>
        <w:tc>
          <w:tcPr>
            <w:tcW w:w="451" w:type="pct"/>
          </w:tcPr>
          <w:p w14:paraId="3B0E4F2A" w14:textId="77777777" w:rsidR="00CD7B28" w:rsidRDefault="00CD7B28" w:rsidP="006E5404">
            <w:pPr>
              <w:spacing w:line="276" w:lineRule="auto"/>
              <w:jc w:val="mediumKashida"/>
            </w:pPr>
          </w:p>
        </w:tc>
        <w:tc>
          <w:tcPr>
            <w:tcW w:w="1550" w:type="pct"/>
          </w:tcPr>
          <w:p w14:paraId="14F12273" w14:textId="77777777" w:rsidR="00CD7B28" w:rsidRDefault="00CD7B28" w:rsidP="006E5404">
            <w:pPr>
              <w:spacing w:line="276" w:lineRule="auto"/>
              <w:jc w:val="mediumKashida"/>
            </w:pPr>
          </w:p>
        </w:tc>
      </w:tr>
      <w:tr w:rsidR="001B0B27" w14:paraId="4A10F939" w14:textId="01C34D01" w:rsidTr="008E7721">
        <w:trPr>
          <w:trHeight w:hRule="exact" w:val="480"/>
          <w:jc w:val="center"/>
        </w:trPr>
        <w:tc>
          <w:tcPr>
            <w:tcW w:w="2289" w:type="pct"/>
            <w:shd w:val="clear" w:color="auto" w:fill="6586CC"/>
          </w:tcPr>
          <w:p w14:paraId="385DEDB3" w14:textId="7597014A" w:rsidR="00CD7B28" w:rsidRDefault="00CD7B28" w:rsidP="00845F6D">
            <w:pPr>
              <w:pStyle w:val="TableParagraph"/>
              <w:tabs>
                <w:tab w:val="left" w:pos="502"/>
              </w:tabs>
              <w:spacing w:line="276" w:lineRule="auto"/>
              <w:ind w:left="109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/>
                <w:b/>
                <w:color w:val="FFFFFF"/>
                <w:spacing w:val="-1"/>
                <w:sz w:val="24"/>
              </w:rPr>
              <w:t>Setting</w:t>
            </w:r>
            <w:r w:rsidR="00E06F73">
              <w:rPr>
                <w:rFonts w:ascii="Arial"/>
                <w:b/>
                <w:color w:val="FFFFFF"/>
                <w:spacing w:val="-1"/>
                <w:sz w:val="24"/>
              </w:rPr>
              <w:t>/Supplies</w:t>
            </w:r>
          </w:p>
        </w:tc>
        <w:tc>
          <w:tcPr>
            <w:tcW w:w="323" w:type="pct"/>
            <w:shd w:val="clear" w:color="auto" w:fill="6586CC"/>
          </w:tcPr>
          <w:p w14:paraId="0674CE0A" w14:textId="69D0293A" w:rsidR="00CD7B28" w:rsidRDefault="00CD7B28" w:rsidP="006E5404">
            <w:pPr>
              <w:pStyle w:val="TableParagraph"/>
              <w:spacing w:line="276" w:lineRule="auto"/>
              <w:ind w:left="98"/>
              <w:jc w:val="mediumKashida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7" w:type="pct"/>
            <w:shd w:val="clear" w:color="auto" w:fill="6586CC"/>
          </w:tcPr>
          <w:p w14:paraId="64BCE00D" w14:textId="77777777" w:rsidR="00CD7B28" w:rsidRDefault="00CD7B28" w:rsidP="006E5404">
            <w:pPr>
              <w:pStyle w:val="TableParagraph"/>
              <w:spacing w:line="276" w:lineRule="auto"/>
              <w:ind w:left="98"/>
              <w:jc w:val="mediumKashida"/>
              <w:rPr>
                <w:rFonts w:ascii="Arial"/>
                <w:b/>
                <w:color w:val="FFFFFF"/>
                <w:spacing w:val="-1"/>
                <w:sz w:val="20"/>
              </w:rPr>
            </w:pPr>
          </w:p>
        </w:tc>
        <w:tc>
          <w:tcPr>
            <w:tcW w:w="451" w:type="pct"/>
            <w:shd w:val="clear" w:color="auto" w:fill="6586CC"/>
          </w:tcPr>
          <w:p w14:paraId="2620BF21" w14:textId="77777777" w:rsidR="00CD7B28" w:rsidRDefault="00CD7B28" w:rsidP="006E5404">
            <w:pPr>
              <w:pStyle w:val="TableParagraph"/>
              <w:spacing w:line="276" w:lineRule="auto"/>
              <w:ind w:left="98"/>
              <w:jc w:val="mediumKashida"/>
              <w:rPr>
                <w:rFonts w:ascii="Arial"/>
                <w:b/>
                <w:color w:val="FFFFFF"/>
                <w:spacing w:val="-1"/>
                <w:sz w:val="20"/>
              </w:rPr>
            </w:pPr>
          </w:p>
        </w:tc>
        <w:tc>
          <w:tcPr>
            <w:tcW w:w="1550" w:type="pct"/>
            <w:shd w:val="clear" w:color="auto" w:fill="6586CC"/>
          </w:tcPr>
          <w:p w14:paraId="3C6DCDD2" w14:textId="77777777" w:rsidR="00CD7B28" w:rsidRDefault="00CD7B28" w:rsidP="006E5404">
            <w:pPr>
              <w:pStyle w:val="TableParagraph"/>
              <w:spacing w:line="276" w:lineRule="auto"/>
              <w:ind w:left="98"/>
              <w:jc w:val="mediumKashida"/>
              <w:rPr>
                <w:rFonts w:ascii="Arial"/>
                <w:b/>
                <w:color w:val="FFFFFF"/>
                <w:spacing w:val="-1"/>
                <w:sz w:val="20"/>
              </w:rPr>
            </w:pPr>
          </w:p>
        </w:tc>
      </w:tr>
      <w:tr w:rsidR="005A7061" w14:paraId="4734A854" w14:textId="5B7DBC71" w:rsidTr="008E7721">
        <w:trPr>
          <w:trHeight w:hRule="exact" w:val="527"/>
          <w:jc w:val="center"/>
        </w:trPr>
        <w:tc>
          <w:tcPr>
            <w:tcW w:w="2289" w:type="pct"/>
          </w:tcPr>
          <w:p w14:paraId="1682AF0A" w14:textId="794CCE94" w:rsidR="00CD7B28" w:rsidRDefault="00CD7B28" w:rsidP="005A7061">
            <w:pPr>
              <w:pStyle w:val="TableParagraph"/>
              <w:numPr>
                <w:ilvl w:val="0"/>
                <w:numId w:val="4"/>
              </w:num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color w:val="1E1916"/>
                <w:sz w:val="20"/>
              </w:rPr>
              <w:t>Room (private,</w:t>
            </w:r>
            <w:r>
              <w:rPr>
                <w:rFonts w:ascii="Arial"/>
                <w:color w:val="1E1916"/>
                <w:spacing w:val="-1"/>
                <w:sz w:val="20"/>
              </w:rPr>
              <w:t xml:space="preserve"> quiet,</w:t>
            </w:r>
            <w:r>
              <w:rPr>
                <w:rFonts w:ascii="Arial"/>
                <w:color w:val="1E1916"/>
                <w:sz w:val="20"/>
              </w:rPr>
              <w:t xml:space="preserve"> accessible,</w:t>
            </w:r>
            <w:r>
              <w:rPr>
                <w:rFonts w:ascii="Arial"/>
                <w:color w:val="1E1916"/>
                <w:spacing w:val="-1"/>
                <w:sz w:val="20"/>
              </w:rPr>
              <w:t xml:space="preserve"> </w:t>
            </w:r>
            <w:r>
              <w:rPr>
                <w:rFonts w:ascii="Arial"/>
                <w:color w:val="1E1916"/>
                <w:sz w:val="20"/>
              </w:rPr>
              <w:t>with access to</w:t>
            </w:r>
            <w:r>
              <w:rPr>
                <w:rFonts w:ascii="Arial"/>
                <w:color w:val="1E1916"/>
                <w:spacing w:val="-1"/>
                <w:sz w:val="20"/>
              </w:rPr>
              <w:t xml:space="preserve"> </w:t>
            </w:r>
            <w:r>
              <w:rPr>
                <w:rFonts w:ascii="Arial"/>
                <w:color w:val="1E1916"/>
                <w:sz w:val="20"/>
              </w:rPr>
              <w:t>a toilet</w:t>
            </w:r>
            <w:r>
              <w:rPr>
                <w:rFonts w:ascii="Arial"/>
                <w:color w:val="1E1916"/>
                <w:spacing w:val="-3"/>
                <w:sz w:val="20"/>
              </w:rPr>
              <w:t xml:space="preserve"> </w:t>
            </w:r>
            <w:r>
              <w:rPr>
                <w:rFonts w:ascii="Arial"/>
                <w:color w:val="1E1916"/>
                <w:sz w:val="20"/>
              </w:rPr>
              <w:t>or latrine)*</w:t>
            </w:r>
          </w:p>
        </w:tc>
        <w:tc>
          <w:tcPr>
            <w:tcW w:w="323" w:type="pct"/>
          </w:tcPr>
          <w:p w14:paraId="2E81DE29" w14:textId="77777777" w:rsidR="00CD7B28" w:rsidRDefault="00CD7B28" w:rsidP="006E5404">
            <w:pPr>
              <w:spacing w:line="276" w:lineRule="auto"/>
              <w:jc w:val="mediumKashida"/>
            </w:pPr>
          </w:p>
        </w:tc>
        <w:tc>
          <w:tcPr>
            <w:tcW w:w="387" w:type="pct"/>
          </w:tcPr>
          <w:p w14:paraId="4CA9F425" w14:textId="77777777" w:rsidR="00CD7B28" w:rsidRDefault="00CD7B28" w:rsidP="006E5404">
            <w:pPr>
              <w:spacing w:line="276" w:lineRule="auto"/>
              <w:jc w:val="mediumKashida"/>
            </w:pPr>
          </w:p>
        </w:tc>
        <w:tc>
          <w:tcPr>
            <w:tcW w:w="451" w:type="pct"/>
          </w:tcPr>
          <w:p w14:paraId="3008C903" w14:textId="77777777" w:rsidR="00CD7B28" w:rsidRDefault="00CD7B28" w:rsidP="006E5404">
            <w:pPr>
              <w:spacing w:line="276" w:lineRule="auto"/>
              <w:jc w:val="mediumKashida"/>
            </w:pPr>
          </w:p>
        </w:tc>
        <w:tc>
          <w:tcPr>
            <w:tcW w:w="1550" w:type="pct"/>
          </w:tcPr>
          <w:p w14:paraId="01B33304" w14:textId="77777777" w:rsidR="00CD7B28" w:rsidRDefault="00CD7B28" w:rsidP="006E5404">
            <w:pPr>
              <w:spacing w:line="276" w:lineRule="auto"/>
              <w:jc w:val="mediumKashida"/>
            </w:pPr>
          </w:p>
        </w:tc>
      </w:tr>
      <w:tr w:rsidR="005A7061" w14:paraId="28836531" w14:textId="797BC8E7" w:rsidTr="008E7721">
        <w:trPr>
          <w:trHeight w:hRule="exact" w:val="653"/>
          <w:jc w:val="center"/>
        </w:trPr>
        <w:tc>
          <w:tcPr>
            <w:tcW w:w="2289" w:type="pct"/>
          </w:tcPr>
          <w:p w14:paraId="16DCE01D" w14:textId="009C56FC" w:rsidR="00CD7B28" w:rsidRPr="00110874" w:rsidRDefault="00CD7B28" w:rsidP="005A7061">
            <w:pPr>
              <w:pStyle w:val="TableParagraph"/>
              <w:numPr>
                <w:ilvl w:val="0"/>
                <w:numId w:val="4"/>
              </w:numPr>
              <w:spacing w:line="276" w:lineRule="auto"/>
              <w:rPr>
                <w:rFonts w:ascii="Arial"/>
                <w:color w:val="0038A8"/>
                <w:sz w:val="16"/>
              </w:rPr>
            </w:pPr>
            <w:r w:rsidRPr="00110874">
              <w:rPr>
                <w:rFonts w:ascii="Arial"/>
                <w:color w:val="1E1916"/>
                <w:spacing w:val="-1"/>
                <w:sz w:val="20"/>
              </w:rPr>
              <w:t>R</w:t>
            </w:r>
            <w:r w:rsidR="00934D84">
              <w:rPr>
                <w:rFonts w:ascii="Arial"/>
                <w:color w:val="1E1916"/>
                <w:spacing w:val="-1"/>
                <w:sz w:val="20"/>
              </w:rPr>
              <w:t>ape kit for forensic evidence (</w:t>
            </w:r>
            <w:r w:rsidRPr="00110874">
              <w:rPr>
                <w:rFonts w:ascii="Arial"/>
                <w:color w:val="1E1916"/>
                <w:spacing w:val="-1"/>
                <w:sz w:val="20"/>
              </w:rPr>
              <w:t>speculum, replacement clothes, measuring tape to measure the size of bruises)</w:t>
            </w:r>
          </w:p>
          <w:p w14:paraId="328E7FCB" w14:textId="77777777" w:rsidR="00CD7B28" w:rsidRDefault="00CD7B28" w:rsidP="005A7061">
            <w:pPr>
              <w:pStyle w:val="TableParagraph"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1FC95E9F" w14:textId="77777777" w:rsidR="00CD7B28" w:rsidRDefault="00CD7B28" w:rsidP="005A7061">
            <w:pPr>
              <w:pStyle w:val="TableParagraph"/>
              <w:spacing w:line="276" w:lineRule="auto"/>
              <w:ind w:left="50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23" w:type="pct"/>
          </w:tcPr>
          <w:p w14:paraId="0B3FC55E" w14:textId="77777777" w:rsidR="00CD7B28" w:rsidRDefault="00CD7B28" w:rsidP="006E5404">
            <w:pPr>
              <w:spacing w:line="276" w:lineRule="auto"/>
              <w:jc w:val="mediumKashida"/>
            </w:pPr>
          </w:p>
        </w:tc>
        <w:tc>
          <w:tcPr>
            <w:tcW w:w="387" w:type="pct"/>
          </w:tcPr>
          <w:p w14:paraId="729DA2FE" w14:textId="77777777" w:rsidR="00CD7B28" w:rsidRDefault="00CD7B28" w:rsidP="006E5404">
            <w:pPr>
              <w:spacing w:line="276" w:lineRule="auto"/>
              <w:jc w:val="mediumKashida"/>
            </w:pPr>
          </w:p>
        </w:tc>
        <w:tc>
          <w:tcPr>
            <w:tcW w:w="451" w:type="pct"/>
          </w:tcPr>
          <w:p w14:paraId="3AA382CA" w14:textId="77777777" w:rsidR="00CD7B28" w:rsidRDefault="00CD7B28" w:rsidP="006E5404">
            <w:pPr>
              <w:spacing w:line="276" w:lineRule="auto"/>
              <w:jc w:val="mediumKashida"/>
            </w:pPr>
          </w:p>
        </w:tc>
        <w:tc>
          <w:tcPr>
            <w:tcW w:w="1550" w:type="pct"/>
          </w:tcPr>
          <w:p w14:paraId="1CD73EEE" w14:textId="77777777" w:rsidR="00CD7B28" w:rsidRDefault="00CD7B28" w:rsidP="006E5404">
            <w:pPr>
              <w:spacing w:line="276" w:lineRule="auto"/>
              <w:jc w:val="mediumKashida"/>
            </w:pPr>
          </w:p>
        </w:tc>
      </w:tr>
      <w:tr w:rsidR="005A7061" w14:paraId="579E4A5A" w14:textId="0895F16D" w:rsidTr="008E7721">
        <w:trPr>
          <w:trHeight w:hRule="exact" w:val="635"/>
          <w:jc w:val="center"/>
        </w:trPr>
        <w:tc>
          <w:tcPr>
            <w:tcW w:w="2289" w:type="pct"/>
          </w:tcPr>
          <w:p w14:paraId="53CDCB90" w14:textId="77777777" w:rsidR="00CD7B28" w:rsidRDefault="00CD7B28" w:rsidP="005A7061">
            <w:pPr>
              <w:pStyle w:val="TableParagraph"/>
              <w:spacing w:line="276" w:lineRule="auto"/>
              <w:ind w:left="502"/>
              <w:rPr>
                <w:rFonts w:ascii="Arial"/>
                <w:color w:val="0038A8"/>
                <w:sz w:val="16"/>
              </w:rPr>
            </w:pPr>
          </w:p>
          <w:p w14:paraId="19072716" w14:textId="0B196F8B" w:rsidR="00CD7B28" w:rsidRDefault="00CD7B28" w:rsidP="005A7061">
            <w:pPr>
              <w:pStyle w:val="TableParagraph"/>
              <w:numPr>
                <w:ilvl w:val="0"/>
                <w:numId w:val="4"/>
              </w:num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color w:val="1E1916"/>
                <w:sz w:val="20"/>
              </w:rPr>
              <w:t>Access</w:t>
            </w:r>
            <w:r>
              <w:rPr>
                <w:rFonts w:ascii="Arial"/>
                <w:color w:val="1E1916"/>
                <w:spacing w:val="-1"/>
                <w:sz w:val="20"/>
              </w:rPr>
              <w:t xml:space="preserve"> </w:t>
            </w:r>
            <w:r>
              <w:rPr>
                <w:rFonts w:ascii="Arial"/>
                <w:color w:val="1E1916"/>
                <w:sz w:val="20"/>
              </w:rPr>
              <w:t xml:space="preserve">to an autoclave to </w:t>
            </w:r>
            <w:r>
              <w:rPr>
                <w:rFonts w:ascii="Arial"/>
                <w:color w:val="1E1916"/>
                <w:spacing w:val="-1"/>
                <w:sz w:val="20"/>
              </w:rPr>
              <w:t>sterilize</w:t>
            </w:r>
            <w:r>
              <w:rPr>
                <w:rFonts w:ascii="Arial"/>
                <w:color w:val="1E1916"/>
                <w:sz w:val="20"/>
              </w:rPr>
              <w:t xml:space="preserve"> equipment* </w:t>
            </w:r>
          </w:p>
        </w:tc>
        <w:tc>
          <w:tcPr>
            <w:tcW w:w="323" w:type="pct"/>
          </w:tcPr>
          <w:p w14:paraId="42732D51" w14:textId="77777777" w:rsidR="00CD7B28" w:rsidRDefault="00CD7B28" w:rsidP="006E5404">
            <w:pPr>
              <w:spacing w:line="276" w:lineRule="auto"/>
              <w:jc w:val="mediumKashida"/>
            </w:pPr>
          </w:p>
        </w:tc>
        <w:tc>
          <w:tcPr>
            <w:tcW w:w="387" w:type="pct"/>
          </w:tcPr>
          <w:p w14:paraId="49650A5E" w14:textId="77777777" w:rsidR="00CD7B28" w:rsidRDefault="00CD7B28" w:rsidP="006E5404">
            <w:pPr>
              <w:spacing w:line="276" w:lineRule="auto"/>
              <w:jc w:val="mediumKashida"/>
            </w:pPr>
          </w:p>
        </w:tc>
        <w:tc>
          <w:tcPr>
            <w:tcW w:w="451" w:type="pct"/>
          </w:tcPr>
          <w:p w14:paraId="1C30F9DC" w14:textId="77777777" w:rsidR="00CD7B28" w:rsidRDefault="00CD7B28" w:rsidP="006E5404">
            <w:pPr>
              <w:spacing w:line="276" w:lineRule="auto"/>
              <w:jc w:val="mediumKashida"/>
            </w:pPr>
          </w:p>
        </w:tc>
        <w:tc>
          <w:tcPr>
            <w:tcW w:w="1550" w:type="pct"/>
          </w:tcPr>
          <w:p w14:paraId="7B5BA894" w14:textId="77777777" w:rsidR="00CD7B28" w:rsidRDefault="00CD7B28" w:rsidP="006E5404">
            <w:pPr>
              <w:spacing w:line="276" w:lineRule="auto"/>
              <w:jc w:val="mediumKashida"/>
            </w:pPr>
          </w:p>
        </w:tc>
      </w:tr>
      <w:tr w:rsidR="005A7061" w14:paraId="09EE144A" w14:textId="065F28A2" w:rsidTr="008E7721">
        <w:trPr>
          <w:trHeight w:hRule="exact" w:val="698"/>
          <w:jc w:val="center"/>
        </w:trPr>
        <w:tc>
          <w:tcPr>
            <w:tcW w:w="2289" w:type="pct"/>
          </w:tcPr>
          <w:p w14:paraId="4F6AD926" w14:textId="77777777" w:rsidR="000165A8" w:rsidRDefault="000165A8" w:rsidP="005A7061">
            <w:pPr>
              <w:pStyle w:val="TableParagraph"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39D6B7A6" w14:textId="60B86C03" w:rsidR="00CD7B28" w:rsidRDefault="00CD7B28" w:rsidP="005A7061">
            <w:pPr>
              <w:pStyle w:val="TableParagraph"/>
              <w:numPr>
                <w:ilvl w:val="0"/>
                <w:numId w:val="4"/>
              </w:num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color w:val="1E1916"/>
                <w:sz w:val="20"/>
              </w:rPr>
              <w:t>Access to laboratory</w:t>
            </w:r>
            <w:r>
              <w:rPr>
                <w:rFonts w:ascii="Arial"/>
                <w:color w:val="1E1916"/>
                <w:spacing w:val="1"/>
                <w:sz w:val="20"/>
              </w:rPr>
              <w:t xml:space="preserve"> </w:t>
            </w:r>
            <w:r>
              <w:rPr>
                <w:rFonts w:ascii="Arial"/>
                <w:color w:val="1E1916"/>
                <w:spacing w:val="-1"/>
                <w:sz w:val="20"/>
              </w:rPr>
              <w:t>facilities/microscope/trained</w:t>
            </w:r>
            <w:r>
              <w:rPr>
                <w:rFonts w:ascii="Arial"/>
                <w:color w:val="1E1916"/>
                <w:sz w:val="20"/>
              </w:rPr>
              <w:t xml:space="preserve"> technician</w:t>
            </w:r>
          </w:p>
        </w:tc>
        <w:tc>
          <w:tcPr>
            <w:tcW w:w="323" w:type="pct"/>
          </w:tcPr>
          <w:p w14:paraId="7D503AD6" w14:textId="77777777" w:rsidR="00CD7B28" w:rsidRDefault="00CD7B28" w:rsidP="006E5404">
            <w:pPr>
              <w:spacing w:line="276" w:lineRule="auto"/>
              <w:jc w:val="mediumKashida"/>
            </w:pPr>
          </w:p>
        </w:tc>
        <w:tc>
          <w:tcPr>
            <w:tcW w:w="387" w:type="pct"/>
          </w:tcPr>
          <w:p w14:paraId="20076149" w14:textId="77777777" w:rsidR="00CD7B28" w:rsidRDefault="00CD7B28" w:rsidP="006E5404">
            <w:pPr>
              <w:spacing w:line="276" w:lineRule="auto"/>
              <w:jc w:val="mediumKashida"/>
            </w:pPr>
          </w:p>
        </w:tc>
        <w:tc>
          <w:tcPr>
            <w:tcW w:w="451" w:type="pct"/>
          </w:tcPr>
          <w:p w14:paraId="56E1723F" w14:textId="77777777" w:rsidR="00CD7B28" w:rsidRDefault="00CD7B28" w:rsidP="006E5404">
            <w:pPr>
              <w:spacing w:line="276" w:lineRule="auto"/>
              <w:jc w:val="mediumKashida"/>
            </w:pPr>
          </w:p>
        </w:tc>
        <w:tc>
          <w:tcPr>
            <w:tcW w:w="1550" w:type="pct"/>
          </w:tcPr>
          <w:p w14:paraId="0BA693DD" w14:textId="77777777" w:rsidR="00CD7B28" w:rsidRDefault="00CD7B28" w:rsidP="006E5404">
            <w:pPr>
              <w:spacing w:line="276" w:lineRule="auto"/>
              <w:jc w:val="mediumKashida"/>
            </w:pPr>
          </w:p>
        </w:tc>
      </w:tr>
      <w:tr w:rsidR="005A7061" w14:paraId="29253A4D" w14:textId="053CB6B1" w:rsidTr="008E77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0"/>
          <w:jc w:val="center"/>
        </w:trPr>
        <w:tc>
          <w:tcPr>
            <w:tcW w:w="2289" w:type="pct"/>
            <w:tcBorders>
              <w:top w:val="single" w:sz="2" w:space="0" w:color="1E1916"/>
              <w:left w:val="single" w:sz="2" w:space="0" w:color="1E1916"/>
              <w:bottom w:val="single" w:sz="2" w:space="0" w:color="1E1916"/>
              <w:right w:val="single" w:sz="2" w:space="0" w:color="1E1916"/>
            </w:tcBorders>
          </w:tcPr>
          <w:p w14:paraId="50BED1A1" w14:textId="74845E8B" w:rsidR="00CD7B28" w:rsidRDefault="00CD7B28" w:rsidP="005A7061">
            <w:pPr>
              <w:pStyle w:val="TableParagraph"/>
              <w:numPr>
                <w:ilvl w:val="0"/>
                <w:numId w:val="5"/>
              </w:numPr>
              <w:tabs>
                <w:tab w:val="left" w:pos="633"/>
                <w:tab w:val="left" w:pos="828"/>
              </w:tabs>
              <w:spacing w:line="276" w:lineRule="auto"/>
              <w:ind w:right="18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color w:val="1E1916"/>
                <w:sz w:val="20"/>
              </w:rPr>
              <w:t>Supplies for</w:t>
            </w:r>
            <w:r>
              <w:rPr>
                <w:rFonts w:ascii="Arial"/>
                <w:color w:val="1E1916"/>
                <w:spacing w:val="-1"/>
                <w:sz w:val="20"/>
              </w:rPr>
              <w:t xml:space="preserve"> universal</w:t>
            </w:r>
            <w:r>
              <w:rPr>
                <w:rFonts w:ascii="Arial"/>
                <w:color w:val="1E1916"/>
                <w:sz w:val="20"/>
              </w:rPr>
              <w:t xml:space="preserve"> precautions (gloves,</w:t>
            </w:r>
            <w:r>
              <w:rPr>
                <w:rFonts w:ascii="Arial"/>
                <w:color w:val="1E1916"/>
                <w:spacing w:val="-1"/>
                <w:sz w:val="20"/>
              </w:rPr>
              <w:t xml:space="preserve"> </w:t>
            </w:r>
            <w:r>
              <w:rPr>
                <w:rFonts w:ascii="Arial"/>
                <w:color w:val="1E1916"/>
                <w:sz w:val="20"/>
              </w:rPr>
              <w:t>box for safe</w:t>
            </w:r>
            <w:r>
              <w:rPr>
                <w:rFonts w:ascii="Arial"/>
                <w:color w:val="1E1916"/>
                <w:spacing w:val="-1"/>
                <w:sz w:val="20"/>
              </w:rPr>
              <w:t xml:space="preserve"> disposal</w:t>
            </w:r>
            <w:r>
              <w:rPr>
                <w:rFonts w:ascii="Arial"/>
                <w:color w:val="1E1916"/>
                <w:sz w:val="20"/>
              </w:rPr>
              <w:t xml:space="preserve"> of</w:t>
            </w:r>
            <w:r>
              <w:rPr>
                <w:rFonts w:ascii="Arial"/>
                <w:color w:val="1E1916"/>
                <w:spacing w:val="23"/>
                <w:sz w:val="20"/>
              </w:rPr>
              <w:t xml:space="preserve"> </w:t>
            </w:r>
            <w:r>
              <w:rPr>
                <w:rFonts w:ascii="Arial"/>
                <w:color w:val="1E1916"/>
                <w:sz w:val="20"/>
              </w:rPr>
              <w:t>contaminated</w:t>
            </w:r>
            <w:r>
              <w:rPr>
                <w:rFonts w:ascii="Arial"/>
                <w:color w:val="1E1916"/>
                <w:spacing w:val="-1"/>
                <w:sz w:val="20"/>
              </w:rPr>
              <w:t xml:space="preserve"> </w:t>
            </w:r>
            <w:r>
              <w:rPr>
                <w:rFonts w:ascii="Arial"/>
                <w:color w:val="1E1916"/>
                <w:sz w:val="20"/>
              </w:rPr>
              <w:t>and</w:t>
            </w:r>
            <w:r>
              <w:rPr>
                <w:rFonts w:ascii="Arial"/>
                <w:color w:val="1E1916"/>
                <w:spacing w:val="-1"/>
                <w:sz w:val="20"/>
              </w:rPr>
              <w:t xml:space="preserve"> </w:t>
            </w:r>
            <w:r>
              <w:rPr>
                <w:rFonts w:ascii="Arial"/>
                <w:color w:val="1E1916"/>
                <w:sz w:val="20"/>
              </w:rPr>
              <w:t>sharp</w:t>
            </w:r>
            <w:r>
              <w:rPr>
                <w:rFonts w:ascii="Arial"/>
                <w:color w:val="1E1916"/>
                <w:spacing w:val="-1"/>
                <w:sz w:val="20"/>
              </w:rPr>
              <w:t xml:space="preserve"> materials, </w:t>
            </w:r>
            <w:r>
              <w:rPr>
                <w:rFonts w:ascii="Arial"/>
                <w:color w:val="1E1916"/>
                <w:sz w:val="20"/>
              </w:rPr>
              <w:t>soap)*</w:t>
            </w:r>
          </w:p>
        </w:tc>
        <w:tc>
          <w:tcPr>
            <w:tcW w:w="323" w:type="pct"/>
            <w:tcBorders>
              <w:top w:val="single" w:sz="2" w:space="0" w:color="1E1916"/>
              <w:left w:val="single" w:sz="2" w:space="0" w:color="1E1916"/>
              <w:bottom w:val="single" w:sz="2" w:space="0" w:color="1E1916"/>
              <w:right w:val="single" w:sz="2" w:space="0" w:color="1E1916"/>
            </w:tcBorders>
          </w:tcPr>
          <w:p w14:paraId="437CE335" w14:textId="77777777" w:rsidR="00CD7B28" w:rsidRDefault="00CD7B28" w:rsidP="006E5404">
            <w:pPr>
              <w:spacing w:line="276" w:lineRule="auto"/>
              <w:jc w:val="mediumKashida"/>
            </w:pPr>
          </w:p>
        </w:tc>
        <w:tc>
          <w:tcPr>
            <w:tcW w:w="387" w:type="pct"/>
            <w:tcBorders>
              <w:top w:val="single" w:sz="2" w:space="0" w:color="1E1916"/>
              <w:left w:val="single" w:sz="2" w:space="0" w:color="1E1916"/>
              <w:bottom w:val="single" w:sz="2" w:space="0" w:color="1E1916"/>
              <w:right w:val="single" w:sz="2" w:space="0" w:color="1E1916"/>
            </w:tcBorders>
          </w:tcPr>
          <w:p w14:paraId="0931FD1A" w14:textId="77777777" w:rsidR="00CD7B28" w:rsidRDefault="00CD7B28" w:rsidP="006E5404">
            <w:pPr>
              <w:spacing w:line="276" w:lineRule="auto"/>
              <w:jc w:val="mediumKashida"/>
            </w:pPr>
          </w:p>
        </w:tc>
        <w:tc>
          <w:tcPr>
            <w:tcW w:w="451" w:type="pct"/>
            <w:tcBorders>
              <w:top w:val="single" w:sz="2" w:space="0" w:color="1E1916"/>
              <w:left w:val="single" w:sz="2" w:space="0" w:color="1E1916"/>
              <w:bottom w:val="single" w:sz="2" w:space="0" w:color="1E1916"/>
              <w:right w:val="single" w:sz="2" w:space="0" w:color="1E1916"/>
            </w:tcBorders>
          </w:tcPr>
          <w:p w14:paraId="62F6A926" w14:textId="77777777" w:rsidR="00CD7B28" w:rsidRDefault="00CD7B28" w:rsidP="006E5404">
            <w:pPr>
              <w:spacing w:line="276" w:lineRule="auto"/>
              <w:jc w:val="mediumKashida"/>
            </w:pPr>
          </w:p>
        </w:tc>
        <w:tc>
          <w:tcPr>
            <w:tcW w:w="1550" w:type="pct"/>
            <w:tcBorders>
              <w:top w:val="single" w:sz="2" w:space="0" w:color="1E1916"/>
              <w:left w:val="single" w:sz="2" w:space="0" w:color="1E1916"/>
              <w:bottom w:val="single" w:sz="2" w:space="0" w:color="1E1916"/>
              <w:right w:val="single" w:sz="2" w:space="0" w:color="1E1916"/>
            </w:tcBorders>
          </w:tcPr>
          <w:p w14:paraId="05395DA0" w14:textId="77777777" w:rsidR="00CD7B28" w:rsidRDefault="00CD7B28" w:rsidP="006E5404">
            <w:pPr>
              <w:spacing w:line="276" w:lineRule="auto"/>
              <w:jc w:val="mediumKashida"/>
            </w:pPr>
          </w:p>
        </w:tc>
      </w:tr>
      <w:tr w:rsidR="005A7061" w14:paraId="0251B0FC" w14:textId="04C974E2" w:rsidTr="008E77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3"/>
          <w:jc w:val="center"/>
        </w:trPr>
        <w:tc>
          <w:tcPr>
            <w:tcW w:w="2289" w:type="pct"/>
            <w:tcBorders>
              <w:top w:val="single" w:sz="2" w:space="0" w:color="1E1916"/>
              <w:left w:val="single" w:sz="2" w:space="0" w:color="1E1916"/>
              <w:bottom w:val="single" w:sz="2" w:space="0" w:color="1E1916"/>
              <w:right w:val="single" w:sz="2" w:space="0" w:color="1E1916"/>
            </w:tcBorders>
          </w:tcPr>
          <w:p w14:paraId="143A71D8" w14:textId="62C6FE74" w:rsidR="00CD7B28" w:rsidRDefault="00CD7B28" w:rsidP="005A7061">
            <w:pPr>
              <w:pStyle w:val="TableParagraph"/>
              <w:numPr>
                <w:ilvl w:val="0"/>
                <w:numId w:val="5"/>
              </w:num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color w:val="1E1916"/>
                <w:sz w:val="20"/>
              </w:rPr>
              <w:t>Resuscitation</w:t>
            </w:r>
            <w:r>
              <w:rPr>
                <w:rFonts w:ascii="Arial"/>
                <w:color w:val="1E1916"/>
                <w:spacing w:val="2"/>
                <w:sz w:val="20"/>
              </w:rPr>
              <w:t xml:space="preserve"> </w:t>
            </w:r>
            <w:r>
              <w:rPr>
                <w:rFonts w:ascii="Arial"/>
                <w:color w:val="1E1916"/>
                <w:sz w:val="20"/>
              </w:rPr>
              <w:t>equipment*</w:t>
            </w:r>
          </w:p>
        </w:tc>
        <w:tc>
          <w:tcPr>
            <w:tcW w:w="323" w:type="pct"/>
            <w:tcBorders>
              <w:top w:val="single" w:sz="2" w:space="0" w:color="1E1916"/>
              <w:left w:val="single" w:sz="2" w:space="0" w:color="1E1916"/>
              <w:bottom w:val="single" w:sz="2" w:space="0" w:color="1E1916"/>
              <w:right w:val="single" w:sz="2" w:space="0" w:color="1E1916"/>
            </w:tcBorders>
          </w:tcPr>
          <w:p w14:paraId="212E2517" w14:textId="77777777" w:rsidR="00CD7B28" w:rsidRDefault="00CD7B28" w:rsidP="006E5404">
            <w:pPr>
              <w:spacing w:line="276" w:lineRule="auto"/>
              <w:jc w:val="mediumKashida"/>
            </w:pPr>
          </w:p>
        </w:tc>
        <w:tc>
          <w:tcPr>
            <w:tcW w:w="387" w:type="pct"/>
            <w:tcBorders>
              <w:top w:val="single" w:sz="2" w:space="0" w:color="1E1916"/>
              <w:left w:val="single" w:sz="2" w:space="0" w:color="1E1916"/>
              <w:bottom w:val="single" w:sz="2" w:space="0" w:color="1E1916"/>
              <w:right w:val="single" w:sz="2" w:space="0" w:color="1E1916"/>
            </w:tcBorders>
          </w:tcPr>
          <w:p w14:paraId="48FE35D9" w14:textId="77777777" w:rsidR="00CD7B28" w:rsidRDefault="00CD7B28" w:rsidP="006E5404">
            <w:pPr>
              <w:spacing w:line="276" w:lineRule="auto"/>
              <w:jc w:val="mediumKashida"/>
            </w:pPr>
          </w:p>
        </w:tc>
        <w:tc>
          <w:tcPr>
            <w:tcW w:w="451" w:type="pct"/>
            <w:tcBorders>
              <w:top w:val="single" w:sz="2" w:space="0" w:color="1E1916"/>
              <w:left w:val="single" w:sz="2" w:space="0" w:color="1E1916"/>
              <w:bottom w:val="single" w:sz="2" w:space="0" w:color="1E1916"/>
              <w:right w:val="single" w:sz="2" w:space="0" w:color="1E1916"/>
            </w:tcBorders>
          </w:tcPr>
          <w:p w14:paraId="19A2BCB5" w14:textId="77777777" w:rsidR="00CD7B28" w:rsidRDefault="00CD7B28" w:rsidP="006E5404">
            <w:pPr>
              <w:spacing w:line="276" w:lineRule="auto"/>
              <w:jc w:val="mediumKashida"/>
            </w:pPr>
          </w:p>
        </w:tc>
        <w:tc>
          <w:tcPr>
            <w:tcW w:w="1550" w:type="pct"/>
            <w:tcBorders>
              <w:top w:val="single" w:sz="2" w:space="0" w:color="1E1916"/>
              <w:left w:val="single" w:sz="2" w:space="0" w:color="1E1916"/>
              <w:bottom w:val="single" w:sz="2" w:space="0" w:color="1E1916"/>
              <w:right w:val="single" w:sz="2" w:space="0" w:color="1E1916"/>
            </w:tcBorders>
          </w:tcPr>
          <w:p w14:paraId="3F95A698" w14:textId="77777777" w:rsidR="00CD7B28" w:rsidRDefault="00CD7B28" w:rsidP="006E5404">
            <w:pPr>
              <w:spacing w:line="276" w:lineRule="auto"/>
              <w:jc w:val="mediumKashida"/>
            </w:pPr>
          </w:p>
        </w:tc>
      </w:tr>
      <w:tr w:rsidR="005A7061" w14:paraId="227839AC" w14:textId="6B24DA4D" w:rsidTr="008E77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7"/>
          <w:jc w:val="center"/>
        </w:trPr>
        <w:tc>
          <w:tcPr>
            <w:tcW w:w="2289" w:type="pct"/>
            <w:tcBorders>
              <w:top w:val="single" w:sz="2" w:space="0" w:color="1E1916"/>
              <w:left w:val="single" w:sz="2" w:space="0" w:color="1E1916"/>
              <w:bottom w:val="single" w:sz="2" w:space="0" w:color="1E1916"/>
              <w:right w:val="single" w:sz="2" w:space="0" w:color="1E1916"/>
            </w:tcBorders>
          </w:tcPr>
          <w:p w14:paraId="6C2896F4" w14:textId="3EBFEE8E" w:rsidR="00CD7B28" w:rsidRDefault="00CD7B28" w:rsidP="005A7061">
            <w:pPr>
              <w:pStyle w:val="TableParagraph"/>
              <w:numPr>
                <w:ilvl w:val="0"/>
                <w:numId w:val="5"/>
              </w:numPr>
              <w:spacing w:line="276" w:lineRule="auto"/>
              <w:ind w:right="62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color w:val="1E1916"/>
                <w:sz w:val="20"/>
              </w:rPr>
              <w:t xml:space="preserve">Sterile </w:t>
            </w:r>
            <w:r>
              <w:rPr>
                <w:rFonts w:ascii="Arial"/>
                <w:color w:val="1E1916"/>
                <w:spacing w:val="-1"/>
                <w:sz w:val="20"/>
              </w:rPr>
              <w:t xml:space="preserve">medical </w:t>
            </w:r>
            <w:r>
              <w:rPr>
                <w:rFonts w:ascii="Arial"/>
                <w:color w:val="1E1916"/>
                <w:sz w:val="20"/>
              </w:rPr>
              <w:t>instruments (kit) for</w:t>
            </w:r>
            <w:r>
              <w:rPr>
                <w:rFonts w:ascii="Arial"/>
                <w:color w:val="1E1916"/>
                <w:spacing w:val="-1"/>
                <w:sz w:val="20"/>
              </w:rPr>
              <w:t xml:space="preserve"> </w:t>
            </w:r>
            <w:r>
              <w:rPr>
                <w:rFonts w:ascii="Arial"/>
                <w:color w:val="1E1916"/>
                <w:sz w:val="20"/>
              </w:rPr>
              <w:t xml:space="preserve">repair of </w:t>
            </w:r>
            <w:r>
              <w:rPr>
                <w:rFonts w:ascii="Arial"/>
                <w:color w:val="1E1916"/>
                <w:spacing w:val="-1"/>
                <w:sz w:val="20"/>
              </w:rPr>
              <w:t xml:space="preserve">tears, </w:t>
            </w:r>
            <w:r>
              <w:rPr>
                <w:rFonts w:ascii="Arial"/>
                <w:color w:val="1E1916"/>
                <w:sz w:val="20"/>
              </w:rPr>
              <w:t>and suture</w:t>
            </w:r>
            <w:r>
              <w:rPr>
                <w:rFonts w:ascii="Arial"/>
                <w:color w:val="1E1916"/>
                <w:spacing w:val="28"/>
                <w:sz w:val="20"/>
              </w:rPr>
              <w:t xml:space="preserve"> </w:t>
            </w:r>
            <w:r>
              <w:rPr>
                <w:rFonts w:ascii="Arial"/>
                <w:color w:val="1E1916"/>
                <w:sz w:val="20"/>
              </w:rPr>
              <w:t>material*</w:t>
            </w:r>
          </w:p>
        </w:tc>
        <w:tc>
          <w:tcPr>
            <w:tcW w:w="323" w:type="pct"/>
            <w:tcBorders>
              <w:top w:val="single" w:sz="2" w:space="0" w:color="1E1916"/>
              <w:left w:val="single" w:sz="2" w:space="0" w:color="1E1916"/>
              <w:bottom w:val="single" w:sz="2" w:space="0" w:color="1E1916"/>
              <w:right w:val="single" w:sz="2" w:space="0" w:color="1E1916"/>
            </w:tcBorders>
          </w:tcPr>
          <w:p w14:paraId="6C340387" w14:textId="77777777" w:rsidR="00CD7B28" w:rsidRDefault="00CD7B28" w:rsidP="006E5404">
            <w:pPr>
              <w:spacing w:line="276" w:lineRule="auto"/>
              <w:jc w:val="mediumKashida"/>
            </w:pPr>
          </w:p>
        </w:tc>
        <w:tc>
          <w:tcPr>
            <w:tcW w:w="387" w:type="pct"/>
            <w:tcBorders>
              <w:top w:val="single" w:sz="2" w:space="0" w:color="1E1916"/>
              <w:left w:val="single" w:sz="2" w:space="0" w:color="1E1916"/>
              <w:bottom w:val="single" w:sz="2" w:space="0" w:color="1E1916"/>
              <w:right w:val="single" w:sz="2" w:space="0" w:color="1E1916"/>
            </w:tcBorders>
          </w:tcPr>
          <w:p w14:paraId="3D544668" w14:textId="77777777" w:rsidR="00CD7B28" w:rsidRDefault="00CD7B28" w:rsidP="006E5404">
            <w:pPr>
              <w:spacing w:line="276" w:lineRule="auto"/>
              <w:jc w:val="mediumKashida"/>
            </w:pPr>
          </w:p>
        </w:tc>
        <w:tc>
          <w:tcPr>
            <w:tcW w:w="451" w:type="pct"/>
            <w:tcBorders>
              <w:top w:val="single" w:sz="2" w:space="0" w:color="1E1916"/>
              <w:left w:val="single" w:sz="2" w:space="0" w:color="1E1916"/>
              <w:bottom w:val="single" w:sz="2" w:space="0" w:color="1E1916"/>
              <w:right w:val="single" w:sz="2" w:space="0" w:color="1E1916"/>
            </w:tcBorders>
          </w:tcPr>
          <w:p w14:paraId="6D3FB748" w14:textId="77777777" w:rsidR="00CD7B28" w:rsidRDefault="00CD7B28" w:rsidP="006E5404">
            <w:pPr>
              <w:spacing w:line="276" w:lineRule="auto"/>
              <w:jc w:val="mediumKashida"/>
            </w:pPr>
          </w:p>
        </w:tc>
        <w:tc>
          <w:tcPr>
            <w:tcW w:w="1550" w:type="pct"/>
            <w:tcBorders>
              <w:top w:val="single" w:sz="2" w:space="0" w:color="1E1916"/>
              <w:left w:val="single" w:sz="2" w:space="0" w:color="1E1916"/>
              <w:bottom w:val="single" w:sz="2" w:space="0" w:color="1E1916"/>
              <w:right w:val="single" w:sz="2" w:space="0" w:color="1E1916"/>
            </w:tcBorders>
          </w:tcPr>
          <w:p w14:paraId="7FD7A7F1" w14:textId="77777777" w:rsidR="00CD7B28" w:rsidRDefault="00CD7B28" w:rsidP="006E5404">
            <w:pPr>
              <w:spacing w:line="276" w:lineRule="auto"/>
              <w:jc w:val="mediumKashida"/>
            </w:pPr>
          </w:p>
        </w:tc>
      </w:tr>
      <w:tr w:rsidR="00D033A3" w14:paraId="26407CE5" w14:textId="77777777" w:rsidTr="008E77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7"/>
          <w:jc w:val="center"/>
        </w:trPr>
        <w:tc>
          <w:tcPr>
            <w:tcW w:w="2289" w:type="pct"/>
            <w:tcBorders>
              <w:top w:val="single" w:sz="2" w:space="0" w:color="1E1916"/>
              <w:left w:val="single" w:sz="2" w:space="0" w:color="1E1916"/>
              <w:bottom w:val="single" w:sz="2" w:space="0" w:color="1E1916"/>
              <w:right w:val="single" w:sz="2" w:space="0" w:color="1E1916"/>
            </w:tcBorders>
          </w:tcPr>
          <w:p w14:paraId="6305648B" w14:textId="0BBDD58D" w:rsidR="00D033A3" w:rsidRDefault="00D033A3" w:rsidP="005A7061">
            <w:pPr>
              <w:pStyle w:val="TableParagraph"/>
              <w:numPr>
                <w:ilvl w:val="0"/>
                <w:numId w:val="5"/>
              </w:numPr>
              <w:spacing w:line="276" w:lineRule="auto"/>
              <w:ind w:right="626"/>
              <w:rPr>
                <w:rFonts w:ascii="Arial"/>
                <w:color w:val="1E1916"/>
                <w:sz w:val="20"/>
              </w:rPr>
            </w:pPr>
            <w:r>
              <w:rPr>
                <w:rFonts w:ascii="Arial"/>
                <w:color w:val="1E1916"/>
                <w:sz w:val="20"/>
              </w:rPr>
              <w:t>Post-exposure prophylaxis of</w:t>
            </w:r>
            <w:r>
              <w:rPr>
                <w:rFonts w:ascii="Arial"/>
                <w:color w:val="1E1916"/>
                <w:spacing w:val="-2"/>
                <w:sz w:val="20"/>
              </w:rPr>
              <w:t xml:space="preserve"> </w:t>
            </w:r>
            <w:r>
              <w:rPr>
                <w:rFonts w:ascii="Arial"/>
                <w:color w:val="1E1916"/>
                <w:sz w:val="20"/>
              </w:rPr>
              <w:t xml:space="preserve">HIV transmission </w:t>
            </w:r>
            <w:r>
              <w:rPr>
                <w:rFonts w:ascii="Arial"/>
                <w:color w:val="1E1916"/>
                <w:spacing w:val="-1"/>
                <w:sz w:val="20"/>
              </w:rPr>
              <w:t>(PEP)</w:t>
            </w:r>
            <w:r w:rsidR="004051F9">
              <w:rPr>
                <w:rFonts w:ascii="Arial"/>
                <w:color w:val="1E1916"/>
                <w:spacing w:val="-1"/>
                <w:sz w:val="20"/>
              </w:rPr>
              <w:t xml:space="preserve"> available for adults and children</w:t>
            </w:r>
          </w:p>
        </w:tc>
        <w:tc>
          <w:tcPr>
            <w:tcW w:w="323" w:type="pct"/>
            <w:tcBorders>
              <w:top w:val="single" w:sz="2" w:space="0" w:color="1E1916"/>
              <w:left w:val="single" w:sz="2" w:space="0" w:color="1E1916"/>
              <w:bottom w:val="single" w:sz="2" w:space="0" w:color="1E1916"/>
              <w:right w:val="single" w:sz="2" w:space="0" w:color="1E1916"/>
            </w:tcBorders>
          </w:tcPr>
          <w:p w14:paraId="60EF1B82" w14:textId="77777777" w:rsidR="00D033A3" w:rsidRDefault="00D033A3" w:rsidP="006E5404">
            <w:pPr>
              <w:spacing w:line="276" w:lineRule="auto"/>
              <w:jc w:val="mediumKashida"/>
            </w:pPr>
          </w:p>
        </w:tc>
        <w:tc>
          <w:tcPr>
            <w:tcW w:w="387" w:type="pct"/>
            <w:tcBorders>
              <w:top w:val="single" w:sz="2" w:space="0" w:color="1E1916"/>
              <w:left w:val="single" w:sz="2" w:space="0" w:color="1E1916"/>
              <w:bottom w:val="single" w:sz="2" w:space="0" w:color="1E1916"/>
              <w:right w:val="single" w:sz="2" w:space="0" w:color="1E1916"/>
            </w:tcBorders>
          </w:tcPr>
          <w:p w14:paraId="4FFF4376" w14:textId="77777777" w:rsidR="00D033A3" w:rsidRDefault="00D033A3" w:rsidP="006E5404">
            <w:pPr>
              <w:spacing w:line="276" w:lineRule="auto"/>
              <w:jc w:val="mediumKashida"/>
            </w:pPr>
          </w:p>
        </w:tc>
        <w:tc>
          <w:tcPr>
            <w:tcW w:w="451" w:type="pct"/>
            <w:tcBorders>
              <w:top w:val="single" w:sz="2" w:space="0" w:color="1E1916"/>
              <w:left w:val="single" w:sz="2" w:space="0" w:color="1E1916"/>
              <w:bottom w:val="single" w:sz="2" w:space="0" w:color="1E1916"/>
              <w:right w:val="single" w:sz="2" w:space="0" w:color="1E1916"/>
            </w:tcBorders>
          </w:tcPr>
          <w:p w14:paraId="0ECBDBAA" w14:textId="77777777" w:rsidR="00D033A3" w:rsidRDefault="00D033A3" w:rsidP="006E5404">
            <w:pPr>
              <w:spacing w:line="276" w:lineRule="auto"/>
              <w:jc w:val="mediumKashida"/>
            </w:pPr>
          </w:p>
        </w:tc>
        <w:tc>
          <w:tcPr>
            <w:tcW w:w="1550" w:type="pct"/>
            <w:tcBorders>
              <w:top w:val="single" w:sz="2" w:space="0" w:color="1E1916"/>
              <w:left w:val="single" w:sz="2" w:space="0" w:color="1E1916"/>
              <w:bottom w:val="single" w:sz="2" w:space="0" w:color="1E1916"/>
              <w:right w:val="single" w:sz="2" w:space="0" w:color="1E1916"/>
            </w:tcBorders>
          </w:tcPr>
          <w:p w14:paraId="3DB6BB69" w14:textId="77777777" w:rsidR="00D033A3" w:rsidRDefault="00D033A3" w:rsidP="006E5404">
            <w:pPr>
              <w:spacing w:line="276" w:lineRule="auto"/>
              <w:jc w:val="mediumKashida"/>
            </w:pPr>
          </w:p>
        </w:tc>
      </w:tr>
      <w:tr w:rsidR="005A7061" w14:paraId="0CC84C8C" w14:textId="58A4BBC5" w:rsidTr="008E77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0"/>
          <w:jc w:val="center"/>
        </w:trPr>
        <w:tc>
          <w:tcPr>
            <w:tcW w:w="2289" w:type="pct"/>
            <w:tcBorders>
              <w:top w:val="single" w:sz="2" w:space="0" w:color="1E1916"/>
              <w:left w:val="single" w:sz="2" w:space="0" w:color="1E1916"/>
              <w:bottom w:val="single" w:sz="2" w:space="0" w:color="1E1916"/>
              <w:right w:val="single" w:sz="2" w:space="0" w:color="1E1916"/>
            </w:tcBorders>
          </w:tcPr>
          <w:p w14:paraId="55386682" w14:textId="77777777" w:rsidR="000B4444" w:rsidRDefault="000B4444" w:rsidP="005A7061">
            <w:pPr>
              <w:pStyle w:val="TableParagraph"/>
              <w:spacing w:line="276" w:lineRule="auto"/>
              <w:rPr>
                <w:rFonts w:ascii="Arial"/>
                <w:color w:val="0038A8"/>
                <w:sz w:val="16"/>
              </w:rPr>
            </w:pPr>
          </w:p>
          <w:p w14:paraId="5B9A7EE8" w14:textId="17DF4E4A" w:rsidR="00CD7B28" w:rsidRDefault="00CD7B28" w:rsidP="005A7061">
            <w:pPr>
              <w:pStyle w:val="TableParagraph"/>
              <w:numPr>
                <w:ilvl w:val="0"/>
                <w:numId w:val="5"/>
              </w:num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color w:val="1E1916"/>
                <w:sz w:val="20"/>
              </w:rPr>
              <w:t>Medical</w:t>
            </w:r>
            <w:r>
              <w:rPr>
                <w:rFonts w:ascii="Arial"/>
                <w:color w:val="1E1916"/>
                <w:spacing w:val="1"/>
                <w:sz w:val="20"/>
              </w:rPr>
              <w:t xml:space="preserve"> </w:t>
            </w:r>
            <w:r>
              <w:rPr>
                <w:rFonts w:ascii="Arial"/>
                <w:color w:val="1E1916"/>
                <w:sz w:val="20"/>
              </w:rPr>
              <w:t>chart with</w:t>
            </w:r>
            <w:r>
              <w:rPr>
                <w:rFonts w:ascii="Arial"/>
                <w:color w:val="1E1916"/>
                <w:spacing w:val="1"/>
                <w:sz w:val="20"/>
              </w:rPr>
              <w:t xml:space="preserve"> </w:t>
            </w:r>
            <w:r>
              <w:rPr>
                <w:rFonts w:ascii="Arial"/>
                <w:color w:val="1E1916"/>
                <w:sz w:val="20"/>
              </w:rPr>
              <w:t>pictograms*</w:t>
            </w:r>
            <w:r w:rsidR="000B4444">
              <w:rPr>
                <w:rFonts w:ascii="Arial"/>
                <w:color w:val="1E1916"/>
                <w:sz w:val="20"/>
              </w:rPr>
              <w:t xml:space="preserve"> /Forms for recording</w:t>
            </w:r>
            <w:r w:rsidR="000B4444">
              <w:rPr>
                <w:rFonts w:ascii="Arial"/>
                <w:color w:val="1E1916"/>
                <w:spacing w:val="1"/>
                <w:sz w:val="20"/>
              </w:rPr>
              <w:t xml:space="preserve"> </w:t>
            </w:r>
            <w:r w:rsidR="000B4444">
              <w:rPr>
                <w:rFonts w:ascii="Arial"/>
                <w:color w:val="1E1916"/>
                <w:sz w:val="20"/>
              </w:rPr>
              <w:t>post-rape care/ Consent</w:t>
            </w:r>
            <w:r w:rsidR="000B4444">
              <w:rPr>
                <w:rFonts w:ascii="Arial"/>
                <w:color w:val="1E1916"/>
                <w:spacing w:val="2"/>
                <w:sz w:val="20"/>
              </w:rPr>
              <w:t xml:space="preserve"> </w:t>
            </w:r>
            <w:r w:rsidR="000B4444">
              <w:rPr>
                <w:rFonts w:ascii="Arial"/>
                <w:color w:val="1E1916"/>
                <w:sz w:val="20"/>
              </w:rPr>
              <w:t>forms*</w:t>
            </w:r>
          </w:p>
        </w:tc>
        <w:tc>
          <w:tcPr>
            <w:tcW w:w="323" w:type="pct"/>
            <w:tcBorders>
              <w:top w:val="single" w:sz="2" w:space="0" w:color="1E1916"/>
              <w:left w:val="single" w:sz="2" w:space="0" w:color="1E1916"/>
              <w:bottom w:val="single" w:sz="2" w:space="0" w:color="1E1916"/>
              <w:right w:val="single" w:sz="2" w:space="0" w:color="1E1916"/>
            </w:tcBorders>
          </w:tcPr>
          <w:p w14:paraId="510375BA" w14:textId="77777777" w:rsidR="00CD7B28" w:rsidRDefault="00CD7B28" w:rsidP="006E5404">
            <w:pPr>
              <w:spacing w:line="276" w:lineRule="auto"/>
              <w:jc w:val="mediumKashida"/>
            </w:pPr>
          </w:p>
        </w:tc>
        <w:tc>
          <w:tcPr>
            <w:tcW w:w="387" w:type="pct"/>
            <w:tcBorders>
              <w:top w:val="single" w:sz="2" w:space="0" w:color="1E1916"/>
              <w:left w:val="single" w:sz="2" w:space="0" w:color="1E1916"/>
              <w:bottom w:val="single" w:sz="2" w:space="0" w:color="1E1916"/>
              <w:right w:val="single" w:sz="2" w:space="0" w:color="1E1916"/>
            </w:tcBorders>
          </w:tcPr>
          <w:p w14:paraId="17BB2104" w14:textId="77777777" w:rsidR="00CD7B28" w:rsidRDefault="00CD7B28" w:rsidP="006E5404">
            <w:pPr>
              <w:spacing w:line="276" w:lineRule="auto"/>
              <w:jc w:val="mediumKashida"/>
            </w:pPr>
          </w:p>
        </w:tc>
        <w:tc>
          <w:tcPr>
            <w:tcW w:w="451" w:type="pct"/>
            <w:tcBorders>
              <w:top w:val="single" w:sz="2" w:space="0" w:color="1E1916"/>
              <w:left w:val="single" w:sz="2" w:space="0" w:color="1E1916"/>
              <w:bottom w:val="single" w:sz="2" w:space="0" w:color="1E1916"/>
              <w:right w:val="single" w:sz="2" w:space="0" w:color="1E1916"/>
            </w:tcBorders>
          </w:tcPr>
          <w:p w14:paraId="50EAC8F6" w14:textId="77777777" w:rsidR="00CD7B28" w:rsidRDefault="00CD7B28" w:rsidP="006E5404">
            <w:pPr>
              <w:spacing w:line="276" w:lineRule="auto"/>
              <w:jc w:val="mediumKashida"/>
            </w:pPr>
          </w:p>
        </w:tc>
        <w:tc>
          <w:tcPr>
            <w:tcW w:w="1550" w:type="pct"/>
            <w:tcBorders>
              <w:top w:val="single" w:sz="2" w:space="0" w:color="1E1916"/>
              <w:left w:val="single" w:sz="2" w:space="0" w:color="1E1916"/>
              <w:bottom w:val="single" w:sz="2" w:space="0" w:color="1E1916"/>
              <w:right w:val="single" w:sz="2" w:space="0" w:color="1E1916"/>
            </w:tcBorders>
          </w:tcPr>
          <w:p w14:paraId="42C46256" w14:textId="77777777" w:rsidR="00CD7B28" w:rsidRDefault="00CD7B28" w:rsidP="006E5404">
            <w:pPr>
              <w:spacing w:line="276" w:lineRule="auto"/>
              <w:jc w:val="mediumKashida"/>
            </w:pPr>
          </w:p>
        </w:tc>
      </w:tr>
      <w:tr w:rsidR="005A7061" w14:paraId="6DCCDB0F" w14:textId="4710E8B2" w:rsidTr="008E77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5"/>
          <w:jc w:val="center"/>
        </w:trPr>
        <w:tc>
          <w:tcPr>
            <w:tcW w:w="2289" w:type="pct"/>
            <w:tcBorders>
              <w:top w:val="single" w:sz="2" w:space="0" w:color="1E1916"/>
              <w:left w:val="single" w:sz="2" w:space="0" w:color="1E1916"/>
              <w:bottom w:val="single" w:sz="2" w:space="0" w:color="1E1916"/>
              <w:right w:val="single" w:sz="2" w:space="0" w:color="1E1916"/>
            </w:tcBorders>
          </w:tcPr>
          <w:p w14:paraId="61B31D05" w14:textId="77777777" w:rsidR="00CD7B28" w:rsidRDefault="00CD7B28" w:rsidP="005A7061">
            <w:pPr>
              <w:pStyle w:val="TableParagraph"/>
              <w:spacing w:line="276" w:lineRule="auto"/>
              <w:ind w:left="502"/>
              <w:rPr>
                <w:rFonts w:ascii="Arial"/>
                <w:color w:val="0038A8"/>
                <w:sz w:val="16"/>
              </w:rPr>
            </w:pPr>
          </w:p>
          <w:p w14:paraId="2F6D2534" w14:textId="6F1ED1EE" w:rsidR="00CD7B28" w:rsidRDefault="000B4444" w:rsidP="005A7061">
            <w:pPr>
              <w:pStyle w:val="TableParagraph"/>
              <w:numPr>
                <w:ilvl w:val="0"/>
                <w:numId w:val="5"/>
              </w:num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color w:val="1E1916"/>
                <w:spacing w:val="-1"/>
                <w:sz w:val="20"/>
              </w:rPr>
              <w:t>CMR key messages posters/leaflets</w:t>
            </w:r>
          </w:p>
        </w:tc>
        <w:tc>
          <w:tcPr>
            <w:tcW w:w="323" w:type="pct"/>
            <w:tcBorders>
              <w:top w:val="single" w:sz="2" w:space="0" w:color="1E1916"/>
              <w:left w:val="single" w:sz="2" w:space="0" w:color="1E1916"/>
              <w:bottom w:val="single" w:sz="2" w:space="0" w:color="1E1916"/>
              <w:right w:val="single" w:sz="2" w:space="0" w:color="1E1916"/>
            </w:tcBorders>
          </w:tcPr>
          <w:p w14:paraId="0939144F" w14:textId="77777777" w:rsidR="00CD7B28" w:rsidRDefault="00CD7B28" w:rsidP="006E5404">
            <w:pPr>
              <w:spacing w:line="276" w:lineRule="auto"/>
              <w:jc w:val="mediumKashida"/>
            </w:pPr>
          </w:p>
        </w:tc>
        <w:tc>
          <w:tcPr>
            <w:tcW w:w="387" w:type="pct"/>
            <w:tcBorders>
              <w:top w:val="single" w:sz="2" w:space="0" w:color="1E1916"/>
              <w:left w:val="single" w:sz="2" w:space="0" w:color="1E1916"/>
              <w:bottom w:val="single" w:sz="2" w:space="0" w:color="1E1916"/>
              <w:right w:val="single" w:sz="2" w:space="0" w:color="1E1916"/>
            </w:tcBorders>
          </w:tcPr>
          <w:p w14:paraId="20BCB3E4" w14:textId="77777777" w:rsidR="00CD7B28" w:rsidRDefault="00CD7B28" w:rsidP="006E5404">
            <w:pPr>
              <w:spacing w:line="276" w:lineRule="auto"/>
              <w:jc w:val="mediumKashida"/>
            </w:pPr>
          </w:p>
        </w:tc>
        <w:tc>
          <w:tcPr>
            <w:tcW w:w="451" w:type="pct"/>
            <w:tcBorders>
              <w:top w:val="single" w:sz="2" w:space="0" w:color="1E1916"/>
              <w:left w:val="single" w:sz="2" w:space="0" w:color="1E1916"/>
              <w:bottom w:val="single" w:sz="2" w:space="0" w:color="1E1916"/>
              <w:right w:val="single" w:sz="2" w:space="0" w:color="1E1916"/>
            </w:tcBorders>
          </w:tcPr>
          <w:p w14:paraId="47913FFE" w14:textId="77777777" w:rsidR="00CD7B28" w:rsidRDefault="00CD7B28" w:rsidP="006E5404">
            <w:pPr>
              <w:spacing w:line="276" w:lineRule="auto"/>
              <w:jc w:val="mediumKashida"/>
            </w:pPr>
          </w:p>
        </w:tc>
        <w:tc>
          <w:tcPr>
            <w:tcW w:w="1550" w:type="pct"/>
            <w:tcBorders>
              <w:top w:val="single" w:sz="2" w:space="0" w:color="1E1916"/>
              <w:left w:val="single" w:sz="2" w:space="0" w:color="1E1916"/>
              <w:bottom w:val="single" w:sz="2" w:space="0" w:color="1E1916"/>
              <w:right w:val="single" w:sz="2" w:space="0" w:color="1E1916"/>
            </w:tcBorders>
          </w:tcPr>
          <w:p w14:paraId="6EBBD5EB" w14:textId="77777777" w:rsidR="00CD7B28" w:rsidRDefault="00CD7B28" w:rsidP="006E5404">
            <w:pPr>
              <w:spacing w:line="276" w:lineRule="auto"/>
              <w:jc w:val="mediumKashida"/>
            </w:pPr>
          </w:p>
        </w:tc>
      </w:tr>
      <w:tr w:rsidR="005A7061" w14:paraId="103A43B0" w14:textId="370A8FBC" w:rsidTr="008E77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3"/>
          <w:jc w:val="center"/>
        </w:trPr>
        <w:tc>
          <w:tcPr>
            <w:tcW w:w="2289" w:type="pct"/>
            <w:tcBorders>
              <w:top w:val="single" w:sz="2" w:space="0" w:color="1E1916"/>
              <w:left w:val="single" w:sz="2" w:space="0" w:color="1E1916"/>
              <w:bottom w:val="single" w:sz="2" w:space="0" w:color="1E1916"/>
              <w:right w:val="single" w:sz="2" w:space="0" w:color="1E1916"/>
            </w:tcBorders>
          </w:tcPr>
          <w:p w14:paraId="4FCD73FE" w14:textId="77777777" w:rsidR="000B4444" w:rsidRDefault="000B4444" w:rsidP="005A7061">
            <w:pPr>
              <w:pStyle w:val="TableParagraph"/>
              <w:spacing w:line="276" w:lineRule="auto"/>
              <w:rPr>
                <w:rFonts w:ascii="Arial"/>
                <w:color w:val="0038A8"/>
                <w:sz w:val="16"/>
              </w:rPr>
            </w:pPr>
          </w:p>
          <w:p w14:paraId="5B327D5C" w14:textId="77777777" w:rsidR="00CD7B28" w:rsidRPr="005A7061" w:rsidRDefault="00CD7B28" w:rsidP="005A7061">
            <w:pPr>
              <w:pStyle w:val="TableParagraph"/>
              <w:numPr>
                <w:ilvl w:val="0"/>
                <w:numId w:val="5"/>
              </w:numPr>
              <w:spacing w:line="276" w:lineRule="auto"/>
              <w:rPr>
                <w:rFonts w:ascii="Arial"/>
                <w:color w:val="0038A8"/>
                <w:sz w:val="16"/>
              </w:rPr>
            </w:pPr>
            <w:r>
              <w:rPr>
                <w:rFonts w:ascii="Arial" w:hAnsi="Arial" w:cs="Arial"/>
                <w:color w:val="1F1A17"/>
                <w:sz w:val="20"/>
                <w:szCs w:val="20"/>
              </w:rPr>
              <w:t>Safe, locked filing space to keep records confidential*</w:t>
            </w:r>
          </w:p>
          <w:p w14:paraId="0BBBCC8E" w14:textId="54AB6EFB" w:rsidR="005A7061" w:rsidRDefault="005A7061" w:rsidP="005A7061">
            <w:pPr>
              <w:pStyle w:val="TableParagraph"/>
              <w:spacing w:line="276" w:lineRule="auto"/>
              <w:ind w:left="720"/>
              <w:rPr>
                <w:rFonts w:ascii="Arial"/>
                <w:color w:val="0038A8"/>
                <w:sz w:val="16"/>
              </w:rPr>
            </w:pPr>
          </w:p>
        </w:tc>
        <w:tc>
          <w:tcPr>
            <w:tcW w:w="323" w:type="pct"/>
            <w:tcBorders>
              <w:top w:val="single" w:sz="2" w:space="0" w:color="1E1916"/>
              <w:left w:val="single" w:sz="2" w:space="0" w:color="1E1916"/>
              <w:bottom w:val="single" w:sz="2" w:space="0" w:color="1E1916"/>
              <w:right w:val="single" w:sz="2" w:space="0" w:color="1E1916"/>
            </w:tcBorders>
          </w:tcPr>
          <w:p w14:paraId="3EA30D19" w14:textId="77777777" w:rsidR="00CD7B28" w:rsidRDefault="00CD7B28" w:rsidP="006E5404">
            <w:pPr>
              <w:spacing w:line="276" w:lineRule="auto"/>
              <w:jc w:val="mediumKashida"/>
            </w:pPr>
          </w:p>
        </w:tc>
        <w:tc>
          <w:tcPr>
            <w:tcW w:w="387" w:type="pct"/>
            <w:tcBorders>
              <w:top w:val="single" w:sz="2" w:space="0" w:color="1E1916"/>
              <w:left w:val="single" w:sz="2" w:space="0" w:color="1E1916"/>
              <w:bottom w:val="single" w:sz="2" w:space="0" w:color="1E1916"/>
              <w:right w:val="single" w:sz="2" w:space="0" w:color="1E1916"/>
            </w:tcBorders>
          </w:tcPr>
          <w:p w14:paraId="0539C6C8" w14:textId="77777777" w:rsidR="00CD7B28" w:rsidRDefault="00CD7B28" w:rsidP="006E5404">
            <w:pPr>
              <w:spacing w:line="276" w:lineRule="auto"/>
              <w:jc w:val="mediumKashida"/>
            </w:pPr>
          </w:p>
        </w:tc>
        <w:tc>
          <w:tcPr>
            <w:tcW w:w="451" w:type="pct"/>
            <w:tcBorders>
              <w:top w:val="single" w:sz="2" w:space="0" w:color="1E1916"/>
              <w:left w:val="single" w:sz="2" w:space="0" w:color="1E1916"/>
              <w:bottom w:val="single" w:sz="2" w:space="0" w:color="1E1916"/>
              <w:right w:val="single" w:sz="2" w:space="0" w:color="1E1916"/>
            </w:tcBorders>
          </w:tcPr>
          <w:p w14:paraId="78E242D1" w14:textId="77777777" w:rsidR="00CD7B28" w:rsidRDefault="00CD7B28" w:rsidP="006E5404">
            <w:pPr>
              <w:spacing w:line="276" w:lineRule="auto"/>
              <w:jc w:val="mediumKashida"/>
            </w:pPr>
          </w:p>
        </w:tc>
        <w:tc>
          <w:tcPr>
            <w:tcW w:w="1550" w:type="pct"/>
            <w:tcBorders>
              <w:top w:val="single" w:sz="2" w:space="0" w:color="1E1916"/>
              <w:left w:val="single" w:sz="2" w:space="0" w:color="1E1916"/>
              <w:bottom w:val="single" w:sz="2" w:space="0" w:color="1E1916"/>
              <w:right w:val="single" w:sz="2" w:space="0" w:color="1E1916"/>
            </w:tcBorders>
          </w:tcPr>
          <w:p w14:paraId="2B38E069" w14:textId="77777777" w:rsidR="00CD7B28" w:rsidRDefault="00CD7B28" w:rsidP="006E5404">
            <w:pPr>
              <w:spacing w:line="276" w:lineRule="auto"/>
              <w:jc w:val="mediumKashida"/>
            </w:pPr>
          </w:p>
        </w:tc>
      </w:tr>
      <w:tr w:rsidR="005A7061" w14:paraId="00C14695" w14:textId="77777777" w:rsidTr="008E77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3"/>
          <w:jc w:val="center"/>
        </w:trPr>
        <w:tc>
          <w:tcPr>
            <w:tcW w:w="2289" w:type="pct"/>
            <w:tcBorders>
              <w:top w:val="single" w:sz="2" w:space="0" w:color="1E1916"/>
              <w:left w:val="single" w:sz="2" w:space="0" w:color="1E1916"/>
              <w:bottom w:val="single" w:sz="2" w:space="0" w:color="1E1916"/>
              <w:right w:val="single" w:sz="2" w:space="0" w:color="1E1916"/>
            </w:tcBorders>
          </w:tcPr>
          <w:p w14:paraId="1FD6C1B3" w14:textId="1434380D" w:rsidR="005A7061" w:rsidRPr="00E13E1A" w:rsidRDefault="005A7061" w:rsidP="005A7061">
            <w:pPr>
              <w:pStyle w:val="TableParagraph"/>
              <w:numPr>
                <w:ilvl w:val="0"/>
                <w:numId w:val="5"/>
              </w:numPr>
              <w:spacing w:line="276" w:lineRule="auto"/>
              <w:rPr>
                <w:rFonts w:ascii="Arial"/>
                <w:color w:val="1E1916"/>
                <w:spacing w:val="-1"/>
                <w:sz w:val="20"/>
              </w:rPr>
            </w:pPr>
            <w:r w:rsidRPr="00E13E1A">
              <w:rPr>
                <w:rFonts w:ascii="Arial"/>
                <w:color w:val="1E1916"/>
                <w:spacing w:val="-1"/>
                <w:sz w:val="20"/>
              </w:rPr>
              <w:t>Accessibility: facility easily accessible/reachable (covers enough districts), no checkpoint nearby or other potential protection risks that may dissuade access</w:t>
            </w:r>
            <w:r>
              <w:rPr>
                <w:rFonts w:ascii="Arial"/>
                <w:color w:val="1E1916"/>
                <w:spacing w:val="-1"/>
                <w:sz w:val="20"/>
              </w:rPr>
              <w:t>.</w:t>
            </w:r>
          </w:p>
          <w:p w14:paraId="36D622DF" w14:textId="77777777" w:rsidR="005A7061" w:rsidRDefault="005A7061" w:rsidP="000B4444">
            <w:pPr>
              <w:pStyle w:val="TableParagraph"/>
              <w:spacing w:line="276" w:lineRule="auto"/>
              <w:jc w:val="mediumKashida"/>
              <w:rPr>
                <w:rFonts w:ascii="Arial"/>
                <w:color w:val="0038A8"/>
                <w:sz w:val="16"/>
              </w:rPr>
            </w:pPr>
          </w:p>
        </w:tc>
        <w:tc>
          <w:tcPr>
            <w:tcW w:w="323" w:type="pct"/>
            <w:tcBorders>
              <w:top w:val="single" w:sz="2" w:space="0" w:color="1E1916"/>
              <w:left w:val="single" w:sz="2" w:space="0" w:color="1E1916"/>
              <w:bottom w:val="single" w:sz="2" w:space="0" w:color="1E1916"/>
              <w:right w:val="single" w:sz="2" w:space="0" w:color="1E1916"/>
            </w:tcBorders>
          </w:tcPr>
          <w:p w14:paraId="50049615" w14:textId="77777777" w:rsidR="005A7061" w:rsidRDefault="005A7061" w:rsidP="006E5404">
            <w:pPr>
              <w:spacing w:line="276" w:lineRule="auto"/>
              <w:jc w:val="mediumKashida"/>
            </w:pPr>
          </w:p>
        </w:tc>
        <w:tc>
          <w:tcPr>
            <w:tcW w:w="387" w:type="pct"/>
            <w:tcBorders>
              <w:top w:val="single" w:sz="2" w:space="0" w:color="1E1916"/>
              <w:left w:val="single" w:sz="2" w:space="0" w:color="1E1916"/>
              <w:bottom w:val="single" w:sz="2" w:space="0" w:color="1E1916"/>
              <w:right w:val="single" w:sz="2" w:space="0" w:color="1E1916"/>
            </w:tcBorders>
          </w:tcPr>
          <w:p w14:paraId="5AFE91FF" w14:textId="77777777" w:rsidR="005A7061" w:rsidRDefault="005A7061" w:rsidP="006E5404">
            <w:pPr>
              <w:spacing w:line="276" w:lineRule="auto"/>
              <w:jc w:val="mediumKashida"/>
            </w:pPr>
          </w:p>
        </w:tc>
        <w:tc>
          <w:tcPr>
            <w:tcW w:w="451" w:type="pct"/>
            <w:tcBorders>
              <w:top w:val="single" w:sz="2" w:space="0" w:color="1E1916"/>
              <w:left w:val="single" w:sz="2" w:space="0" w:color="1E1916"/>
              <w:bottom w:val="single" w:sz="2" w:space="0" w:color="1E1916"/>
              <w:right w:val="single" w:sz="2" w:space="0" w:color="1E1916"/>
            </w:tcBorders>
          </w:tcPr>
          <w:p w14:paraId="7333D2D4" w14:textId="77777777" w:rsidR="005A7061" w:rsidRDefault="005A7061" w:rsidP="006E5404">
            <w:pPr>
              <w:spacing w:line="276" w:lineRule="auto"/>
              <w:jc w:val="mediumKashida"/>
            </w:pPr>
          </w:p>
        </w:tc>
        <w:tc>
          <w:tcPr>
            <w:tcW w:w="1550" w:type="pct"/>
            <w:tcBorders>
              <w:top w:val="single" w:sz="2" w:space="0" w:color="1E1916"/>
              <w:left w:val="single" w:sz="2" w:space="0" w:color="1E1916"/>
              <w:bottom w:val="single" w:sz="2" w:space="0" w:color="1E1916"/>
              <w:right w:val="single" w:sz="2" w:space="0" w:color="1E1916"/>
            </w:tcBorders>
          </w:tcPr>
          <w:p w14:paraId="262BFE23" w14:textId="77777777" w:rsidR="005A7061" w:rsidRDefault="005A7061" w:rsidP="006E5404">
            <w:pPr>
              <w:spacing w:line="276" w:lineRule="auto"/>
              <w:jc w:val="mediumKashida"/>
            </w:pPr>
          </w:p>
        </w:tc>
      </w:tr>
      <w:tr w:rsidR="005A7061" w14:paraId="64D41648" w14:textId="77777777" w:rsidTr="008E77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8"/>
          <w:jc w:val="center"/>
        </w:trPr>
        <w:tc>
          <w:tcPr>
            <w:tcW w:w="2289" w:type="pct"/>
            <w:tcBorders>
              <w:top w:val="single" w:sz="2" w:space="0" w:color="1E1916"/>
              <w:left w:val="single" w:sz="2" w:space="0" w:color="1E1916"/>
              <w:bottom w:val="single" w:sz="2" w:space="0" w:color="1E1916"/>
              <w:right w:val="single" w:sz="2" w:space="0" w:color="1E1916"/>
            </w:tcBorders>
          </w:tcPr>
          <w:p w14:paraId="03A1F9C0" w14:textId="0EB1BC87" w:rsidR="005A7061" w:rsidRPr="009F61E6" w:rsidRDefault="005A7061" w:rsidP="009F61E6">
            <w:pPr>
              <w:pStyle w:val="TableParagraph"/>
              <w:numPr>
                <w:ilvl w:val="0"/>
                <w:numId w:val="5"/>
              </w:numPr>
              <w:spacing w:line="276" w:lineRule="auto"/>
              <w:rPr>
                <w:rFonts w:ascii="Arial"/>
                <w:color w:val="1E1916"/>
                <w:spacing w:val="-1"/>
                <w:sz w:val="20"/>
              </w:rPr>
            </w:pPr>
            <w:r w:rsidRPr="00E13E1A">
              <w:rPr>
                <w:rFonts w:ascii="Arial"/>
                <w:color w:val="1E1916"/>
                <w:spacing w:val="-1"/>
                <w:sz w:val="20"/>
              </w:rPr>
              <w:t>Readiness and willingness to provide care to any type of cases (female/male; adult/children) regardless of their nationality and or sexual orientation</w:t>
            </w:r>
          </w:p>
        </w:tc>
        <w:tc>
          <w:tcPr>
            <w:tcW w:w="323" w:type="pct"/>
            <w:tcBorders>
              <w:top w:val="single" w:sz="2" w:space="0" w:color="1E1916"/>
              <w:left w:val="single" w:sz="2" w:space="0" w:color="1E1916"/>
              <w:bottom w:val="single" w:sz="2" w:space="0" w:color="1E1916"/>
              <w:right w:val="single" w:sz="2" w:space="0" w:color="1E1916"/>
            </w:tcBorders>
          </w:tcPr>
          <w:p w14:paraId="77F6F1BF" w14:textId="77777777" w:rsidR="005A7061" w:rsidRDefault="005A7061" w:rsidP="006E5404">
            <w:pPr>
              <w:spacing w:line="276" w:lineRule="auto"/>
              <w:jc w:val="mediumKashida"/>
            </w:pPr>
          </w:p>
        </w:tc>
        <w:tc>
          <w:tcPr>
            <w:tcW w:w="387" w:type="pct"/>
            <w:tcBorders>
              <w:top w:val="single" w:sz="2" w:space="0" w:color="1E1916"/>
              <w:left w:val="single" w:sz="2" w:space="0" w:color="1E1916"/>
              <w:bottom w:val="single" w:sz="2" w:space="0" w:color="1E1916"/>
              <w:right w:val="single" w:sz="2" w:space="0" w:color="1E1916"/>
            </w:tcBorders>
          </w:tcPr>
          <w:p w14:paraId="57A512AA" w14:textId="77777777" w:rsidR="005A7061" w:rsidRDefault="005A7061" w:rsidP="006E5404">
            <w:pPr>
              <w:spacing w:line="276" w:lineRule="auto"/>
              <w:jc w:val="mediumKashida"/>
            </w:pPr>
          </w:p>
        </w:tc>
        <w:tc>
          <w:tcPr>
            <w:tcW w:w="451" w:type="pct"/>
            <w:tcBorders>
              <w:top w:val="single" w:sz="2" w:space="0" w:color="1E1916"/>
              <w:left w:val="single" w:sz="2" w:space="0" w:color="1E1916"/>
              <w:bottom w:val="single" w:sz="2" w:space="0" w:color="1E1916"/>
              <w:right w:val="single" w:sz="2" w:space="0" w:color="1E1916"/>
            </w:tcBorders>
          </w:tcPr>
          <w:p w14:paraId="72C9DB59" w14:textId="77777777" w:rsidR="005A7061" w:rsidRDefault="005A7061" w:rsidP="006E5404">
            <w:pPr>
              <w:spacing w:line="276" w:lineRule="auto"/>
              <w:jc w:val="mediumKashida"/>
            </w:pPr>
          </w:p>
        </w:tc>
        <w:tc>
          <w:tcPr>
            <w:tcW w:w="1550" w:type="pct"/>
            <w:tcBorders>
              <w:top w:val="single" w:sz="2" w:space="0" w:color="1E1916"/>
              <w:left w:val="single" w:sz="2" w:space="0" w:color="1E1916"/>
              <w:bottom w:val="single" w:sz="2" w:space="0" w:color="1E1916"/>
              <w:right w:val="single" w:sz="2" w:space="0" w:color="1E1916"/>
            </w:tcBorders>
          </w:tcPr>
          <w:p w14:paraId="44F0CC22" w14:textId="77777777" w:rsidR="005A7061" w:rsidRDefault="005A7061" w:rsidP="006E5404">
            <w:pPr>
              <w:spacing w:line="276" w:lineRule="auto"/>
              <w:jc w:val="mediumKashida"/>
            </w:pPr>
          </w:p>
        </w:tc>
      </w:tr>
      <w:tr w:rsidR="00845F6D" w14:paraId="418FCC31" w14:textId="77777777" w:rsidTr="008E77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2"/>
          <w:jc w:val="center"/>
        </w:trPr>
        <w:tc>
          <w:tcPr>
            <w:tcW w:w="2289" w:type="pct"/>
            <w:tcBorders>
              <w:top w:val="single" w:sz="2" w:space="0" w:color="1E1916"/>
              <w:left w:val="single" w:sz="2" w:space="0" w:color="1E1916"/>
              <w:bottom w:val="single" w:sz="2" w:space="0" w:color="1E1916"/>
              <w:right w:val="single" w:sz="2" w:space="0" w:color="1E1916"/>
            </w:tcBorders>
          </w:tcPr>
          <w:p w14:paraId="329AD2FD" w14:textId="589349E5" w:rsidR="00845F6D" w:rsidRPr="00E13E1A" w:rsidRDefault="00845F6D" w:rsidP="009F61E6">
            <w:pPr>
              <w:pStyle w:val="TableParagraph"/>
              <w:numPr>
                <w:ilvl w:val="0"/>
                <w:numId w:val="5"/>
              </w:numPr>
              <w:spacing w:line="276" w:lineRule="auto"/>
              <w:rPr>
                <w:rFonts w:ascii="Arial"/>
                <w:color w:val="1E1916"/>
                <w:spacing w:val="-1"/>
                <w:sz w:val="20"/>
              </w:rPr>
            </w:pPr>
            <w:r>
              <w:rPr>
                <w:rFonts w:ascii="Arial"/>
                <w:color w:val="1E1916"/>
                <w:spacing w:val="-1"/>
                <w:sz w:val="20"/>
              </w:rPr>
              <w:t xml:space="preserve">Reported issues </w:t>
            </w:r>
            <w:r w:rsidR="009F61E6">
              <w:rPr>
                <w:rFonts w:ascii="Arial"/>
                <w:color w:val="1E1916"/>
                <w:spacing w:val="-1"/>
                <w:sz w:val="20"/>
              </w:rPr>
              <w:t>in CMR service delivery in the past</w:t>
            </w:r>
          </w:p>
        </w:tc>
        <w:tc>
          <w:tcPr>
            <w:tcW w:w="323" w:type="pct"/>
            <w:tcBorders>
              <w:top w:val="single" w:sz="2" w:space="0" w:color="1E1916"/>
              <w:left w:val="single" w:sz="2" w:space="0" w:color="1E1916"/>
              <w:bottom w:val="single" w:sz="2" w:space="0" w:color="1E1916"/>
              <w:right w:val="single" w:sz="2" w:space="0" w:color="1E1916"/>
            </w:tcBorders>
          </w:tcPr>
          <w:p w14:paraId="789D079A" w14:textId="77777777" w:rsidR="00845F6D" w:rsidRDefault="00845F6D" w:rsidP="006E5404">
            <w:pPr>
              <w:spacing w:line="276" w:lineRule="auto"/>
              <w:jc w:val="mediumKashida"/>
            </w:pPr>
          </w:p>
        </w:tc>
        <w:tc>
          <w:tcPr>
            <w:tcW w:w="387" w:type="pct"/>
            <w:tcBorders>
              <w:top w:val="single" w:sz="2" w:space="0" w:color="1E1916"/>
              <w:left w:val="single" w:sz="2" w:space="0" w:color="1E1916"/>
              <w:bottom w:val="single" w:sz="2" w:space="0" w:color="1E1916"/>
              <w:right w:val="single" w:sz="2" w:space="0" w:color="1E1916"/>
            </w:tcBorders>
          </w:tcPr>
          <w:p w14:paraId="3B399B07" w14:textId="77777777" w:rsidR="00845F6D" w:rsidRDefault="00845F6D" w:rsidP="006E5404">
            <w:pPr>
              <w:spacing w:line="276" w:lineRule="auto"/>
              <w:jc w:val="mediumKashida"/>
            </w:pPr>
          </w:p>
        </w:tc>
        <w:tc>
          <w:tcPr>
            <w:tcW w:w="451" w:type="pct"/>
            <w:tcBorders>
              <w:top w:val="single" w:sz="2" w:space="0" w:color="1E1916"/>
              <w:left w:val="single" w:sz="2" w:space="0" w:color="1E1916"/>
              <w:bottom w:val="single" w:sz="2" w:space="0" w:color="1E1916"/>
              <w:right w:val="single" w:sz="2" w:space="0" w:color="1E1916"/>
            </w:tcBorders>
          </w:tcPr>
          <w:p w14:paraId="2BFD2D97" w14:textId="77777777" w:rsidR="00845F6D" w:rsidRDefault="00845F6D" w:rsidP="006E5404">
            <w:pPr>
              <w:spacing w:line="276" w:lineRule="auto"/>
              <w:jc w:val="mediumKashida"/>
            </w:pPr>
          </w:p>
        </w:tc>
        <w:tc>
          <w:tcPr>
            <w:tcW w:w="1550" w:type="pct"/>
            <w:tcBorders>
              <w:top w:val="single" w:sz="2" w:space="0" w:color="1E1916"/>
              <w:left w:val="single" w:sz="2" w:space="0" w:color="1E1916"/>
              <w:bottom w:val="single" w:sz="2" w:space="0" w:color="1E1916"/>
              <w:right w:val="single" w:sz="2" w:space="0" w:color="1E1916"/>
            </w:tcBorders>
          </w:tcPr>
          <w:p w14:paraId="2ACACFBA" w14:textId="77777777" w:rsidR="00845F6D" w:rsidRDefault="00845F6D" w:rsidP="006E5404">
            <w:pPr>
              <w:spacing w:line="276" w:lineRule="auto"/>
              <w:jc w:val="mediumKashida"/>
            </w:pPr>
          </w:p>
        </w:tc>
      </w:tr>
      <w:tr w:rsidR="00E13E1A" w14:paraId="7F5FE699" w14:textId="77777777" w:rsidTr="008E77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3"/>
          <w:jc w:val="center"/>
        </w:trPr>
        <w:tc>
          <w:tcPr>
            <w:tcW w:w="2289" w:type="pct"/>
            <w:tcBorders>
              <w:top w:val="single" w:sz="2" w:space="0" w:color="1E1916"/>
              <w:left w:val="single" w:sz="2" w:space="0" w:color="1E1916"/>
              <w:bottom w:val="single" w:sz="2" w:space="0" w:color="1E1916"/>
              <w:right w:val="single" w:sz="2" w:space="0" w:color="1E1916"/>
            </w:tcBorders>
          </w:tcPr>
          <w:p w14:paraId="1D1E67DB" w14:textId="77777777" w:rsidR="00E13E1A" w:rsidRPr="009F61E6" w:rsidRDefault="00E13E1A" w:rsidP="009F61E6">
            <w:pPr>
              <w:pStyle w:val="TableParagraph"/>
              <w:spacing w:line="276" w:lineRule="auto"/>
              <w:ind w:left="720"/>
              <w:rPr>
                <w:rFonts w:ascii="Arial"/>
                <w:color w:val="1E1916"/>
                <w:spacing w:val="-1"/>
                <w:sz w:val="20"/>
              </w:rPr>
            </w:pPr>
          </w:p>
          <w:p w14:paraId="6ED3BC23" w14:textId="7ABCB9A4" w:rsidR="00E13E1A" w:rsidRPr="009F61E6" w:rsidRDefault="009F61E6" w:rsidP="009F61E6">
            <w:pPr>
              <w:pStyle w:val="TableParagraph"/>
              <w:numPr>
                <w:ilvl w:val="0"/>
                <w:numId w:val="5"/>
              </w:numPr>
              <w:spacing w:line="276" w:lineRule="auto"/>
              <w:rPr>
                <w:rFonts w:ascii="Arial"/>
                <w:color w:val="1E1916"/>
                <w:spacing w:val="-1"/>
                <w:sz w:val="20"/>
              </w:rPr>
            </w:pPr>
            <w:r>
              <w:rPr>
                <w:rFonts w:ascii="Arial"/>
                <w:color w:val="1E1916"/>
                <w:spacing w:val="-1"/>
                <w:sz w:val="20"/>
              </w:rPr>
              <w:t xml:space="preserve">The facility is </w:t>
            </w:r>
            <w:r w:rsidRPr="009F61E6">
              <w:rPr>
                <w:rFonts w:ascii="Arial"/>
                <w:color w:val="1E1916"/>
                <w:spacing w:val="-1"/>
                <w:sz w:val="20"/>
              </w:rPr>
              <w:t>part of</w:t>
            </w:r>
            <w:r>
              <w:rPr>
                <w:rFonts w:ascii="Arial"/>
                <w:color w:val="1E1916"/>
                <w:spacing w:val="-1"/>
                <w:sz w:val="20"/>
              </w:rPr>
              <w:t xml:space="preserve"> SGBV referral pathway already? </w:t>
            </w:r>
          </w:p>
        </w:tc>
        <w:tc>
          <w:tcPr>
            <w:tcW w:w="323" w:type="pct"/>
            <w:tcBorders>
              <w:top w:val="single" w:sz="2" w:space="0" w:color="1E1916"/>
              <w:left w:val="single" w:sz="2" w:space="0" w:color="1E1916"/>
              <w:bottom w:val="single" w:sz="2" w:space="0" w:color="1E1916"/>
              <w:right w:val="single" w:sz="2" w:space="0" w:color="1E1916"/>
            </w:tcBorders>
          </w:tcPr>
          <w:p w14:paraId="4BE58153" w14:textId="77777777" w:rsidR="00E13E1A" w:rsidRDefault="00E13E1A" w:rsidP="006E5404">
            <w:pPr>
              <w:spacing w:line="276" w:lineRule="auto"/>
              <w:jc w:val="mediumKashida"/>
            </w:pPr>
          </w:p>
        </w:tc>
        <w:tc>
          <w:tcPr>
            <w:tcW w:w="387" w:type="pct"/>
            <w:tcBorders>
              <w:top w:val="single" w:sz="2" w:space="0" w:color="1E1916"/>
              <w:left w:val="single" w:sz="2" w:space="0" w:color="1E1916"/>
              <w:bottom w:val="single" w:sz="2" w:space="0" w:color="1E1916"/>
              <w:right w:val="single" w:sz="2" w:space="0" w:color="1E1916"/>
            </w:tcBorders>
          </w:tcPr>
          <w:p w14:paraId="3E9F3BAC" w14:textId="77777777" w:rsidR="00E13E1A" w:rsidRDefault="00E13E1A" w:rsidP="006E5404">
            <w:pPr>
              <w:spacing w:line="276" w:lineRule="auto"/>
              <w:jc w:val="mediumKashida"/>
            </w:pPr>
          </w:p>
        </w:tc>
        <w:tc>
          <w:tcPr>
            <w:tcW w:w="451" w:type="pct"/>
            <w:tcBorders>
              <w:top w:val="single" w:sz="2" w:space="0" w:color="1E1916"/>
              <w:left w:val="single" w:sz="2" w:space="0" w:color="1E1916"/>
              <w:bottom w:val="single" w:sz="2" w:space="0" w:color="1E1916"/>
              <w:right w:val="single" w:sz="2" w:space="0" w:color="1E1916"/>
            </w:tcBorders>
          </w:tcPr>
          <w:p w14:paraId="7DC10C3F" w14:textId="77777777" w:rsidR="00E13E1A" w:rsidRDefault="00E13E1A" w:rsidP="006E5404">
            <w:pPr>
              <w:spacing w:line="276" w:lineRule="auto"/>
              <w:jc w:val="mediumKashida"/>
            </w:pPr>
          </w:p>
        </w:tc>
        <w:tc>
          <w:tcPr>
            <w:tcW w:w="1550" w:type="pct"/>
            <w:tcBorders>
              <w:top w:val="single" w:sz="2" w:space="0" w:color="1E1916"/>
              <w:left w:val="single" w:sz="2" w:space="0" w:color="1E1916"/>
              <w:bottom w:val="single" w:sz="2" w:space="0" w:color="1E1916"/>
              <w:right w:val="single" w:sz="2" w:space="0" w:color="1E1916"/>
            </w:tcBorders>
          </w:tcPr>
          <w:p w14:paraId="71FFDA20" w14:textId="77777777" w:rsidR="00E13E1A" w:rsidRDefault="00E13E1A" w:rsidP="006E5404">
            <w:pPr>
              <w:spacing w:line="276" w:lineRule="auto"/>
              <w:jc w:val="mediumKashida"/>
            </w:pPr>
          </w:p>
        </w:tc>
      </w:tr>
    </w:tbl>
    <w:p w14:paraId="264374FB" w14:textId="77777777" w:rsidR="009E19B4" w:rsidRDefault="00400D94" w:rsidP="00C8717F">
      <w:pPr>
        <w:spacing w:before="74"/>
        <w:rPr>
          <w:rFonts w:ascii="Arial" w:eastAsia="Arial" w:hAnsi="Arial" w:cs="Arial"/>
          <w:sz w:val="16"/>
          <w:szCs w:val="16"/>
        </w:rPr>
      </w:pPr>
      <w:r>
        <w:rPr>
          <w:rFonts w:ascii="Arial"/>
          <w:i/>
          <w:color w:val="1E1916"/>
          <w:sz w:val="16"/>
        </w:rPr>
        <w:t xml:space="preserve">* Items marked with an asterisk are the minimum </w:t>
      </w:r>
      <w:r>
        <w:rPr>
          <w:rFonts w:ascii="Arial"/>
          <w:i/>
          <w:color w:val="1E1916"/>
          <w:spacing w:val="-1"/>
          <w:sz w:val="16"/>
        </w:rPr>
        <w:t>requirements</w:t>
      </w:r>
      <w:r>
        <w:rPr>
          <w:rFonts w:ascii="Arial"/>
          <w:i/>
          <w:color w:val="1E1916"/>
          <w:sz w:val="16"/>
        </w:rPr>
        <w:t xml:space="preserve"> for examination and treatment of a </w:t>
      </w:r>
      <w:r>
        <w:rPr>
          <w:rFonts w:ascii="Arial"/>
          <w:i/>
          <w:color w:val="1E1916"/>
          <w:spacing w:val="-1"/>
          <w:sz w:val="16"/>
        </w:rPr>
        <w:t>rape</w:t>
      </w:r>
      <w:r>
        <w:rPr>
          <w:rFonts w:ascii="Arial"/>
          <w:i/>
          <w:color w:val="1E1916"/>
          <w:sz w:val="16"/>
        </w:rPr>
        <w:t xml:space="preserve"> survivor.</w:t>
      </w:r>
      <w:r w:rsidR="00C8717F">
        <w:rPr>
          <w:rStyle w:val="EndnoteReference"/>
          <w:rFonts w:ascii="Arial"/>
          <w:i/>
          <w:color w:val="1E1916"/>
          <w:sz w:val="16"/>
        </w:rPr>
        <w:endnoteReference w:id="1"/>
      </w:r>
    </w:p>
    <w:sectPr w:rsidR="009E19B4" w:rsidSect="00CD7B28">
      <w:pgSz w:w="16840" w:h="11920" w:orient="landscape"/>
      <w:pgMar w:top="1080" w:right="1440" w:bottom="108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855792" w14:textId="77777777" w:rsidR="00AD6F6A" w:rsidRDefault="00AD6F6A" w:rsidP="00845162">
      <w:r>
        <w:separator/>
      </w:r>
    </w:p>
  </w:endnote>
  <w:endnote w:type="continuationSeparator" w:id="0">
    <w:p w14:paraId="4478983C" w14:textId="77777777" w:rsidR="00AD6F6A" w:rsidRDefault="00AD6F6A" w:rsidP="00845162">
      <w:r>
        <w:continuationSeparator/>
      </w:r>
    </w:p>
  </w:endnote>
  <w:endnote w:id="1">
    <w:p w14:paraId="0BD10819" w14:textId="77777777" w:rsidR="00C8717F" w:rsidRDefault="00C8717F" w:rsidP="00C8717F">
      <w:pPr>
        <w:pStyle w:val="EndnoteText"/>
      </w:pPr>
      <w:r>
        <w:rPr>
          <w:rStyle w:val="EndnoteReference"/>
        </w:rPr>
        <w:endnoteRef/>
      </w:r>
      <w:r>
        <w:t xml:space="preserve"> The checklist is based on the CMR services - </w:t>
      </w:r>
      <w:r w:rsidRPr="00C8717F">
        <w:t xml:space="preserve">Developing </w:t>
      </w:r>
      <w:r>
        <w:t xml:space="preserve">protocols for use with refugees </w:t>
      </w:r>
      <w:r w:rsidRPr="00C8717F">
        <w:t>and internally displaced persons</w:t>
      </w:r>
      <w:r>
        <w:t xml:space="preserve"> (revised edition 2009)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25F523" w14:textId="77777777" w:rsidR="00AD6F6A" w:rsidRDefault="00AD6F6A" w:rsidP="00845162">
      <w:r>
        <w:separator/>
      </w:r>
    </w:p>
  </w:footnote>
  <w:footnote w:type="continuationSeparator" w:id="0">
    <w:p w14:paraId="6352E38A" w14:textId="77777777" w:rsidR="00AD6F6A" w:rsidRDefault="00AD6F6A" w:rsidP="008451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9D4F27"/>
    <w:multiLevelType w:val="hybridMultilevel"/>
    <w:tmpl w:val="BF640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2B5082"/>
    <w:multiLevelType w:val="hybridMultilevel"/>
    <w:tmpl w:val="C4B006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4E0B61"/>
    <w:multiLevelType w:val="hybridMultilevel"/>
    <w:tmpl w:val="A64AE7B4"/>
    <w:lvl w:ilvl="0" w:tplc="FF9820B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A63620"/>
    <w:multiLevelType w:val="hybridMultilevel"/>
    <w:tmpl w:val="DE201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FD425F"/>
    <w:multiLevelType w:val="hybridMultilevel"/>
    <w:tmpl w:val="0AAA7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2E1301"/>
    <w:multiLevelType w:val="hybridMultilevel"/>
    <w:tmpl w:val="799828B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AE27E5"/>
    <w:multiLevelType w:val="hybridMultilevel"/>
    <w:tmpl w:val="2E889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9B4"/>
    <w:rsid w:val="000165A8"/>
    <w:rsid w:val="00032990"/>
    <w:rsid w:val="00034A5F"/>
    <w:rsid w:val="00054D75"/>
    <w:rsid w:val="00075E6A"/>
    <w:rsid w:val="000B4444"/>
    <w:rsid w:val="000D1FCC"/>
    <w:rsid w:val="00110874"/>
    <w:rsid w:val="001122D4"/>
    <w:rsid w:val="0014799E"/>
    <w:rsid w:val="0015229D"/>
    <w:rsid w:val="001B0B27"/>
    <w:rsid w:val="001B267E"/>
    <w:rsid w:val="001E1647"/>
    <w:rsid w:val="002039D8"/>
    <w:rsid w:val="0028250C"/>
    <w:rsid w:val="00284A07"/>
    <w:rsid w:val="002A6ECD"/>
    <w:rsid w:val="002D5A8F"/>
    <w:rsid w:val="003165CF"/>
    <w:rsid w:val="00387455"/>
    <w:rsid w:val="0039694C"/>
    <w:rsid w:val="003C0EC2"/>
    <w:rsid w:val="003F2F07"/>
    <w:rsid w:val="00400D94"/>
    <w:rsid w:val="004051F9"/>
    <w:rsid w:val="004234AD"/>
    <w:rsid w:val="00476A5C"/>
    <w:rsid w:val="004A74C1"/>
    <w:rsid w:val="004C4059"/>
    <w:rsid w:val="0057488D"/>
    <w:rsid w:val="005779CB"/>
    <w:rsid w:val="00590877"/>
    <w:rsid w:val="005A7061"/>
    <w:rsid w:val="005B536F"/>
    <w:rsid w:val="005D27CB"/>
    <w:rsid w:val="005D59FD"/>
    <w:rsid w:val="006265FB"/>
    <w:rsid w:val="0063391C"/>
    <w:rsid w:val="006440AF"/>
    <w:rsid w:val="006C1EB6"/>
    <w:rsid w:val="006E5404"/>
    <w:rsid w:val="006E7CBD"/>
    <w:rsid w:val="00725EA7"/>
    <w:rsid w:val="0075418E"/>
    <w:rsid w:val="007752B7"/>
    <w:rsid w:val="0078617E"/>
    <w:rsid w:val="008150CC"/>
    <w:rsid w:val="00845162"/>
    <w:rsid w:val="00845F6D"/>
    <w:rsid w:val="0087779D"/>
    <w:rsid w:val="008C6CC9"/>
    <w:rsid w:val="008E7721"/>
    <w:rsid w:val="00925D14"/>
    <w:rsid w:val="00934D84"/>
    <w:rsid w:val="0096705C"/>
    <w:rsid w:val="00976878"/>
    <w:rsid w:val="009D02B5"/>
    <w:rsid w:val="009D2322"/>
    <w:rsid w:val="009E19B4"/>
    <w:rsid w:val="009F61E6"/>
    <w:rsid w:val="009F74D8"/>
    <w:rsid w:val="00AD6F6A"/>
    <w:rsid w:val="00B42872"/>
    <w:rsid w:val="00BA647C"/>
    <w:rsid w:val="00BE5778"/>
    <w:rsid w:val="00C01343"/>
    <w:rsid w:val="00C521EF"/>
    <w:rsid w:val="00C71231"/>
    <w:rsid w:val="00C8717F"/>
    <w:rsid w:val="00CD7B28"/>
    <w:rsid w:val="00CE4D1F"/>
    <w:rsid w:val="00D033A3"/>
    <w:rsid w:val="00D317D9"/>
    <w:rsid w:val="00D51163"/>
    <w:rsid w:val="00DA54BF"/>
    <w:rsid w:val="00DB6E6B"/>
    <w:rsid w:val="00DD15EF"/>
    <w:rsid w:val="00E06F73"/>
    <w:rsid w:val="00E13E1A"/>
    <w:rsid w:val="00E1686B"/>
    <w:rsid w:val="00E7182B"/>
    <w:rsid w:val="00E71DC5"/>
    <w:rsid w:val="00EB6268"/>
    <w:rsid w:val="00EC4E7C"/>
    <w:rsid w:val="00EC57AE"/>
    <w:rsid w:val="00EF5A15"/>
    <w:rsid w:val="00FA7CBB"/>
    <w:rsid w:val="00FB2CF6"/>
    <w:rsid w:val="00FD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8359AD"/>
  <w15:docId w15:val="{0EE24699-5A6C-4B01-A075-91D8B382F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spacing w:before="59"/>
      <w:ind w:left="1700"/>
    </w:pPr>
    <w:rPr>
      <w:rFonts w:ascii="Georgia" w:eastAsia="Georgia" w:hAnsi="Georgia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400D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0D94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45162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45162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45162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5418E"/>
    <w:pPr>
      <w:widowControl/>
    </w:pPr>
    <w:rPr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5418E"/>
    <w:rPr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75418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E168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1686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1686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168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1686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97995A-165B-474D-9967-B4A632B14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472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Mohammad Waleed</cp:lastModifiedBy>
  <cp:revision>9</cp:revision>
  <dcterms:created xsi:type="dcterms:W3CDTF">2017-05-05T11:37:00Z</dcterms:created>
  <dcterms:modified xsi:type="dcterms:W3CDTF">2017-05-17T12:56:00Z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2017-04-26T00:00:00Z</vt:filetime>
  </property>
  <property fmtid="{D5CDD505-2E9C-101B-9397-08002B2CF9AE}" pid="3" name="LastSaved">
    <vt:filetime>2017-04-26T00:00:00Z</vt:filetime>
  </property>
</Properties>
</file>